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</w:rPr>
        <w:t>中共宁夏医科大学委员会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Calibri" w:hAnsi="Calibri" w:eastAsia="宋体" w:cs="宋体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144"/>
          <w:kern w:val="0"/>
          <w:sz w:val="72"/>
          <w:szCs w:val="72"/>
        </w:rPr>
        <w:t>统战部文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</w:rPr>
        <w:t>件</w:t>
      </w:r>
    </w:p>
    <w:p>
      <w:pPr>
        <w:widowControl/>
        <w:shd w:val="clear" w:color="auto" w:fill="FFFFFF"/>
        <w:spacing w:line="420" w:lineRule="atLeast"/>
        <w:rPr>
          <w:rFonts w:ascii="Calibri" w:hAnsi="Calibri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Calibri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宋体"/>
          <w:color w:val="000000"/>
          <w:kern w:val="0"/>
          <w:sz w:val="32"/>
          <w:szCs w:val="32"/>
        </w:rPr>
        <w:t>宁医统发〔2020〕1号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仿宋" w:hAnsi="Calibri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20" w:lineRule="atLeast"/>
        <w:jc w:val="left"/>
        <w:rPr>
          <w:rFonts w:hint="eastAsia" w:ascii="仿宋" w:hAnsi="Calibri" w:eastAsia="仿宋" w:cs="宋体"/>
          <w:color w:val="C00000"/>
          <w:kern w:val="0"/>
          <w:sz w:val="32"/>
          <w:szCs w:val="32"/>
          <w:u w:val="single"/>
        </w:rPr>
      </w:pPr>
      <w:r>
        <w:rPr>
          <w:rFonts w:hint="eastAsia" w:ascii="仿宋" w:hAnsi="Calibri" w:eastAsia="仿宋" w:cs="宋体"/>
          <w:color w:val="000000"/>
          <w:kern w:val="0"/>
          <w:szCs w:val="21"/>
          <w:lang w:eastAsia="zh-CN"/>
        </w:rPr>
        <w:tab/>
      </w:r>
      <w:r>
        <w:rPr>
          <w:rFonts w:hint="eastAsia" w:ascii="仿宋" w:hAnsi="Calibri" w:eastAsia="仿宋" w:cs="宋体"/>
          <w:color w:val="000000"/>
          <w:kern w:val="0"/>
          <w:szCs w:val="21"/>
        </w:rPr>
        <w:t> </w:t>
      </w:r>
      <w:r>
        <w:rPr>
          <w:rFonts w:hint="eastAsia" w:ascii="仿宋" w:hAnsi="Calibri" w:eastAsia="仿宋" w:cs="宋体"/>
          <w:color w:val="000000"/>
          <w:kern w:val="0"/>
          <w:szCs w:val="21"/>
          <w:lang w:eastAsia="zh-CN"/>
        </w:rPr>
        <w:tab/>
      </w:r>
    </w:p>
    <w:p>
      <w:pPr>
        <w:rPr>
          <w:rFonts w:hint="eastAsia"/>
          <w:color w:val="C00000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C00000"/>
          <w:lang w:val="en-US" w:eastAsia="zh-CN"/>
        </w:rPr>
        <w:t xml:space="preserve">                 </w:t>
      </w:r>
    </w:p>
    <w:p>
      <w:pPr>
        <w:rPr>
          <w:rFonts w:hint="eastAsia"/>
          <w:color w:val="C00000"/>
          <w:lang w:val="en-US" w:eastAsia="zh-CN"/>
        </w:rPr>
      </w:pPr>
    </w:p>
    <w:p>
      <w:pPr>
        <w:ind w:firstLine="442" w:firstLineChars="100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关于对各民主党派、知联会、留联会</w:t>
      </w:r>
    </w:p>
    <w:p>
      <w:pPr>
        <w:ind w:firstLine="1325" w:firstLineChars="3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2019年度工作进行考核的通知</w:t>
      </w:r>
    </w:p>
    <w:p>
      <w:pPr>
        <w:widowControl/>
        <w:shd w:val="clear" w:color="auto" w:fill="FFFFFF"/>
        <w:spacing w:line="620" w:lineRule="atLeast"/>
        <w:rPr>
          <w:rFonts w:ascii="Calibri" w:hAnsi="Calibri" w:eastAsia="宋体" w:cs="宋体"/>
          <w:color w:val="000000"/>
          <w:kern w:val="0"/>
          <w:sz w:val="30"/>
          <w:szCs w:val="30"/>
        </w:rPr>
      </w:pPr>
      <w:r>
        <w:rPr>
          <w:rFonts w:hint="eastAsia" w:ascii="仿宋" w:hAnsi="Calibri" w:eastAsia="仿宋" w:cs="宋体"/>
          <w:color w:val="000000"/>
          <w:kern w:val="0"/>
          <w:sz w:val="30"/>
          <w:szCs w:val="30"/>
        </w:rPr>
        <w:t> </w:t>
      </w:r>
      <w:r>
        <w:rPr>
          <w:rFonts w:hint="eastAsia" w:ascii="仿宋" w:eastAsia="仿宋"/>
          <w:sz w:val="30"/>
          <w:szCs w:val="30"/>
        </w:rPr>
        <w:t>各民主党派、知联会、留联会：</w:t>
      </w:r>
    </w:p>
    <w:p>
      <w:pPr>
        <w:ind w:firstLine="600" w:firstLineChars="200"/>
        <w:rPr>
          <w:rFonts w:hint="eastAsia" w:ascii="仿宋" w:eastAsia="仿宋" w:cs="宋体"/>
          <w:kern w:val="0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为深入学习贯彻落实习近平新时代中国特色社会主义思想，进一步加强学校统一战线工作，</w:t>
      </w:r>
      <w:r>
        <w:rPr>
          <w:rFonts w:hint="eastAsia" w:ascii="仿宋" w:eastAsia="仿宋" w:cs="宋体"/>
          <w:kern w:val="0"/>
          <w:sz w:val="30"/>
          <w:szCs w:val="30"/>
        </w:rPr>
        <w:t>引导党外人士高举中国特色社会主义伟大旗帜，坚定不移的走中国特色社会主义道路，做到了思想上同心同德，目标上同心同向，行动上同心同行，达到了凝聚共识、凝聚人心、凝聚智慧、凝聚力量的要求。学校统战部将于2020年1月上旬对6个民主党派和知联会、留联会2019年的工作进行考核。现将有关事宜通知如下：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eastAsia="仿宋" w:cs="宋体"/>
          <w:kern w:val="0"/>
          <w:sz w:val="30"/>
          <w:szCs w:val="30"/>
        </w:rPr>
      </w:pPr>
      <w:r>
        <w:rPr>
          <w:rFonts w:hint="eastAsia" w:ascii="仿宋" w:eastAsia="仿宋" w:cs="宋体"/>
          <w:kern w:val="0"/>
          <w:sz w:val="30"/>
          <w:szCs w:val="30"/>
        </w:rPr>
        <w:t>考核内容</w:t>
      </w:r>
    </w:p>
    <w:p>
      <w:pPr>
        <w:ind w:firstLine="450" w:firstLineChars="150"/>
        <w:rPr>
          <w:rFonts w:hint="eastAsia" w:ascii="仿宋" w:eastAsia="仿宋" w:cs="Times New Roman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（一）学习教育。习近平新时代中国特色社会主义思想</w:t>
      </w:r>
    </w:p>
    <w:p>
      <w:p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和十九大精神、多党合作优良传统学习情况。</w:t>
      </w:r>
    </w:p>
    <w:p>
      <w:pPr>
        <w:ind w:firstLine="645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(二)自身建设。领导班子建设和分工负责情况；支委会、民主生活会召开情况；后备干部储备情况。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（三）民主监督。参加校领导民主生活征求意见会、工作述职会，参加校情通报会情况。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（四）社会调查。参加区委（盟、社）、学校或自发安排的调查研究，形成调查报告情况。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（五）理论研究。完成学校统战部安排部署的课题立项任务。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（六）信息报送。向上级部门提交提案、议案、建议、社情民意以及被采纳情况。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（七）服务社会。结合党派人员结构，开展服务社会情况。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（八）获奖情况。获上级部门表彰情况（包括集体和个人，表彰级别）。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（九）计划总结。按要求完成年度工作总结和下一年工作计划。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二、检查考核组织领导和方式</w:t>
      </w:r>
    </w:p>
    <w:p>
      <w:pPr>
        <w:ind w:firstLine="450" w:firstLineChars="15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成立考核小组，成员由学校统一战线工作领导小组部分成员组成。采取座谈和查阅相关资料的形式进行。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检查考核时间、地点。考核时间为2020年1月6</w:t>
      </w:r>
    </w:p>
    <w:p>
      <w:p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日---8日。各党派考核具体时间与地点请党派自定后与统战部协商。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表彰奖励。根据考核结果，评选2---3个先进集体、</w:t>
      </w:r>
    </w:p>
    <w:p>
      <w:p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6---7个表扬部门，每个党派评选1名（民革分学校支部和总院支部2名）先进个人进行大会表彰奖励。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工作要求。各党派和知联会、留联会要高度重视，</w:t>
      </w:r>
    </w:p>
    <w:p>
      <w:p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做好准备。为避免打分过程中漏项，各部门可按照九个方面的考核内容先自行打分，并提供简单量化的纸质材料1份，供考核小组集中打分时使用。</w:t>
      </w:r>
    </w:p>
    <w:p>
      <w:pPr>
        <w:rPr>
          <w:rFonts w:hint="eastAsia" w:ascii="仿宋" w:eastAsia="仿宋"/>
          <w:b w:val="0"/>
          <w:bCs/>
          <w:sz w:val="28"/>
          <w:szCs w:val="28"/>
        </w:rPr>
      </w:pPr>
      <w:r>
        <w:rPr>
          <w:rFonts w:hint="eastAsia" w:ascii="仿宋" w:eastAsia="仿宋"/>
          <w:b w:val="0"/>
          <w:bCs/>
          <w:sz w:val="28"/>
          <w:szCs w:val="28"/>
        </w:rPr>
        <w:t>附</w:t>
      </w:r>
      <w:r>
        <w:rPr>
          <w:rFonts w:hint="eastAsia" w:ascii="仿宋" w:eastAsia="仿宋"/>
          <w:b w:val="0"/>
          <w:bCs/>
          <w:sz w:val="28"/>
          <w:szCs w:val="28"/>
          <w:lang w:eastAsia="zh-CN"/>
        </w:rPr>
        <w:t>件：</w:t>
      </w:r>
      <w:r>
        <w:rPr>
          <w:rFonts w:hint="eastAsia" w:ascii="仿宋" w:eastAsia="仿宋"/>
          <w:b w:val="0"/>
          <w:bCs/>
          <w:sz w:val="28"/>
          <w:szCs w:val="28"/>
        </w:rPr>
        <w:t>民主党派、知联会、留联会2019年度工作考核登记表</w:t>
      </w:r>
    </w:p>
    <w:p>
      <w:pPr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联系人： 胡仲红  电话6980956  15121978993</w:t>
      </w:r>
    </w:p>
    <w:p>
      <w:pPr>
        <w:rPr>
          <w:rFonts w:hint="eastAsia" w:ascii="仿宋" w:hAnsi="Calibri" w:eastAsia="仿宋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" w:hAnsi="Calibri" w:eastAsia="仿宋" w:cs="宋体"/>
          <w:color w:val="000000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" w:hAnsi="Calibri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Calibri" w:eastAsia="仿宋" w:cs="宋体"/>
          <w:color w:val="000000"/>
          <w:kern w:val="0"/>
          <w:sz w:val="32"/>
          <w:szCs w:val="32"/>
        </w:rPr>
        <w:t xml:space="preserve">党委统战部    </w:t>
      </w:r>
    </w:p>
    <w:p>
      <w:pPr>
        <w:ind w:firstLine="3520" w:firstLineChars="1100"/>
        <w:rPr>
          <w:rFonts w:hint="eastAsia" w:ascii="仿宋" w:hAnsi="Calibri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Calibri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Calibri" w:eastAsia="仿宋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Calibri" w:eastAsia="仿宋" w:cs="宋体"/>
          <w:color w:val="000000"/>
          <w:kern w:val="0"/>
          <w:sz w:val="32"/>
          <w:szCs w:val="32"/>
        </w:rPr>
        <w:t xml:space="preserve"> 2020</w:t>
      </w:r>
      <w:r>
        <w:rPr>
          <w:rFonts w:hint="eastAsia" w:ascii="仿宋" w:hAnsi="Calibri" w:eastAsia="仿宋" w:cs="宋体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仿宋" w:hAnsi="Calibri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Calibri" w:eastAsia="仿宋" w:cs="宋体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仿宋" w:hAnsi="Calibri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Calibri" w:eastAsia="仿宋" w:cs="宋体"/>
          <w:color w:val="000000"/>
          <w:kern w:val="0"/>
          <w:sz w:val="32"/>
          <w:szCs w:val="32"/>
          <w:lang w:eastAsia="zh-CN"/>
        </w:rPr>
        <w:t>日</w:t>
      </w: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891" w:firstLineChars="900"/>
        <w:rPr>
          <w:rFonts w:hint="eastAsia"/>
        </w:rPr>
      </w:pPr>
      <w:r>
        <w:rPr>
          <w:rFonts w:hint="eastAsia" w:ascii="仿宋" w:eastAsia="仿宋"/>
          <w:b/>
          <w:sz w:val="32"/>
          <w:szCs w:val="32"/>
        </w:rPr>
        <w:t>民主党派、知联会、留联会2019年度工作考核登记表</w:t>
      </w:r>
    </w:p>
    <w:tbl>
      <w:tblPr>
        <w:tblStyle w:val="3"/>
        <w:tblW w:w="15687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75"/>
        <w:gridCol w:w="1288"/>
        <w:gridCol w:w="1288"/>
        <w:gridCol w:w="1288"/>
        <w:gridCol w:w="1289"/>
        <w:gridCol w:w="1289"/>
        <w:gridCol w:w="1289"/>
        <w:gridCol w:w="1289"/>
        <w:gridCol w:w="2262"/>
        <w:gridCol w:w="12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2" w:type="dxa"/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 容</w:t>
            </w:r>
          </w:p>
        </w:tc>
        <w:tc>
          <w:tcPr>
            <w:tcW w:w="1475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学习教育</w:t>
            </w:r>
          </w:p>
          <w:p>
            <w:pPr>
              <w:ind w:firstLine="241" w:firstLineChars="10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自身建设</w:t>
            </w:r>
          </w:p>
          <w:p>
            <w:pPr>
              <w:ind w:firstLine="120" w:firstLineChars="5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民主监督</w:t>
            </w:r>
          </w:p>
          <w:p>
            <w:pPr>
              <w:ind w:firstLine="120" w:firstLineChars="5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5分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社会调查</w:t>
            </w:r>
          </w:p>
          <w:p>
            <w:pPr>
              <w:ind w:firstLine="120" w:firstLineChars="5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10分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理论研究</w:t>
            </w:r>
          </w:p>
          <w:p>
            <w:pPr>
              <w:ind w:firstLine="120" w:firstLineChars="5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 0分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信息报送</w:t>
            </w:r>
          </w:p>
          <w:p>
            <w:pPr>
              <w:ind w:firstLine="120" w:firstLineChars="5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15分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服务社会</w:t>
            </w:r>
          </w:p>
          <w:p>
            <w:pPr>
              <w:ind w:firstLine="120" w:firstLineChars="5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10分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获奖情况</w:t>
            </w:r>
          </w:p>
          <w:p>
            <w:pPr>
              <w:ind w:firstLine="120" w:firstLineChars="5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15分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总结计划</w:t>
            </w:r>
          </w:p>
          <w:p>
            <w:pPr>
              <w:ind w:firstLine="241" w:firstLineChars="10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10分</w:t>
            </w:r>
          </w:p>
        </w:tc>
        <w:tc>
          <w:tcPr>
            <w:tcW w:w="1228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  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  分</w:t>
            </w:r>
          </w:p>
          <w:p>
            <w:pPr>
              <w:ind w:firstLine="239" w:firstLineChars="9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细  则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>
            <w:pP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通过各种形式原则上每季度安排1次习近平新时代中国特色社会主义思想和十九大精神、多党合作优良传统学习。全年不得少于3次。</w:t>
            </w:r>
          </w:p>
        </w:tc>
        <w:tc>
          <w:tcPr>
            <w:tcW w:w="1288" w:type="dxa"/>
          </w:tcPr>
          <w:p>
            <w:pPr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领导班子健全，有分工（2分）；不定期召开支委会，每年召开1次民主生活会（2分）；支委会研究后备干部储备工作（1分）。</w:t>
            </w:r>
          </w:p>
        </w:tc>
        <w:tc>
          <w:tcPr>
            <w:tcW w:w="1288" w:type="dxa"/>
          </w:tcPr>
          <w:p>
            <w:pP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按要求参加校领导民主生活征求意见会、工作述职会，参加校情通报会。</w:t>
            </w:r>
          </w:p>
          <w:p>
            <w:pPr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至少2次参加区委（盟、社）、学校或自发安排的调查研究，形成调查报告。</w:t>
            </w:r>
          </w:p>
          <w:p>
            <w:pPr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完成2项学校统战部安排部署的课题立项任务。</w:t>
            </w:r>
          </w:p>
          <w:p>
            <w:pPr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向上级部门提交提案、议案、建议、社情民意至少4项（5分），被上级部门采纳，每项2分（10分）。</w:t>
            </w:r>
          </w:p>
        </w:tc>
        <w:tc>
          <w:tcPr>
            <w:tcW w:w="1289" w:type="dxa"/>
          </w:tcPr>
          <w:p>
            <w:pPr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结合党派人员结构，每年开展至少2次服务社会工作。（每次5分）</w:t>
            </w:r>
          </w:p>
        </w:tc>
        <w:tc>
          <w:tcPr>
            <w:tcW w:w="1289" w:type="dxa"/>
          </w:tcPr>
          <w:p>
            <w:pP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获区级表彰的集体和个人每项5分，区级以上表彰集体和个人每项10分。总计不超过15分。</w:t>
            </w:r>
          </w:p>
          <w:p>
            <w:pPr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eastAsia="仿宋"/>
                <w:b w:val="0"/>
                <w:bCs w:val="0"/>
                <w:sz w:val="18"/>
                <w:szCs w:val="18"/>
              </w:rPr>
              <w:t>按要求完成年度工作总结和下一年工作计划。</w:t>
            </w: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民革（学校）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民革（医院）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民建支部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民盟总支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民进总支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农工党总支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九三学社支委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2" w:type="dxa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知联会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2" w:type="dxa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留联会</w:t>
            </w:r>
          </w:p>
        </w:tc>
        <w:tc>
          <w:tcPr>
            <w:tcW w:w="1475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>
            <w:pPr>
              <w:rPr>
                <w:rFonts w:hint="eastAsia"/>
              </w:rPr>
            </w:pPr>
          </w:p>
        </w:tc>
        <w:tc>
          <w:tcPr>
            <w:tcW w:w="2262" w:type="dxa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/>
          <w:color w:val="C0000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A42"/>
    <w:multiLevelType w:val="multilevel"/>
    <w:tmpl w:val="32830A42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default" w:ascii="Times New Roman" w:hAnsi="Times New Roman" w:cs="Times New Roman"/>
      </w:rPr>
    </w:lvl>
  </w:abstractNum>
  <w:abstractNum w:abstractNumId="1">
    <w:nsid w:val="7B610D75"/>
    <w:multiLevelType w:val="multilevel"/>
    <w:tmpl w:val="7B610D75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82356"/>
    <w:rsid w:val="27D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2020-01-02T09:06:00Z</dcterms:created>
  <dc:creator> </dc:creator>
  <cp:lastModifiedBy> </cp:lastModifiedBy>
  <dcterms:modified xsi:type="dcterms:W3CDTF">2020-01-02T09:20:47Z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