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/>
  <w:body>
    <w:p w:rsidR="00D15434" w:rsidRPr="00AA129A" w:rsidRDefault="00D15434" w:rsidP="00B90776">
      <w:pPr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AA129A">
        <w:rPr>
          <w:rFonts w:ascii="微软雅黑" w:eastAsia="微软雅黑" w:hAnsi="微软雅黑" w:cs="微软雅黑"/>
          <w:b/>
          <w:bCs/>
          <w:sz w:val="28"/>
          <w:szCs w:val="28"/>
        </w:rPr>
        <w:t>2017</w:t>
      </w:r>
      <w:r w:rsidRPr="00AA129A">
        <w:rPr>
          <w:rFonts w:ascii="微软雅黑" w:eastAsia="微软雅黑" w:hAnsi="微软雅黑" w:cs="微软雅黑" w:hint="eastAsia"/>
          <w:b/>
          <w:bCs/>
          <w:sz w:val="28"/>
          <w:szCs w:val="28"/>
        </w:rPr>
        <w:t>年度先声药业校园招聘简章</w:t>
      </w:r>
    </w:p>
    <w:p w:rsidR="00D15434" w:rsidRPr="002E333B" w:rsidRDefault="00D15434" w:rsidP="00B90776">
      <w:pPr>
        <w:pStyle w:val="ListParagraph"/>
        <w:numPr>
          <w:ilvl w:val="0"/>
          <w:numId w:val="1"/>
        </w:numPr>
        <w:tabs>
          <w:tab w:val="left" w:pos="567"/>
        </w:tabs>
        <w:ind w:firstLineChars="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2E333B">
        <w:rPr>
          <w:rFonts w:ascii="微软雅黑" w:eastAsia="微软雅黑" w:hAnsi="微软雅黑" w:cs="微软雅黑" w:hint="eastAsia"/>
          <w:b/>
          <w:bCs/>
          <w:sz w:val="24"/>
          <w:szCs w:val="24"/>
        </w:rPr>
        <w:t>企业介绍</w:t>
      </w:r>
    </w:p>
    <w:p w:rsidR="00D15434" w:rsidRPr="002E333B" w:rsidRDefault="00D15434" w:rsidP="00C066D1">
      <w:pPr>
        <w:pStyle w:val="NormalWeb"/>
        <w:spacing w:before="0" w:beforeAutospacing="0" w:after="0" w:afterAutospacing="0" w:line="400" w:lineRule="exact"/>
        <w:ind w:firstLineChars="200" w:firstLine="31680"/>
        <w:jc w:val="both"/>
        <w:rPr>
          <w:rFonts w:ascii="微软雅黑" w:eastAsia="微软雅黑" w:hAnsi="微软雅黑" w:cs="Times New Roman"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z w:val="21"/>
          <w:szCs w:val="21"/>
        </w:rPr>
        <w:t>1</w:t>
      </w:r>
      <w:r w:rsidRPr="002E333B">
        <w:rPr>
          <w:rFonts w:ascii="微软雅黑" w:eastAsia="微软雅黑" w:hAnsi="微软雅黑" w:cs="微软雅黑"/>
          <w:color w:val="000000"/>
          <w:sz w:val="21"/>
          <w:szCs w:val="21"/>
        </w:rPr>
        <w:t>995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年创立于江苏南京，是一家科工贸一体的现代化医药产业集团。</w:t>
      </w:r>
      <w:r w:rsidRPr="002E333B">
        <w:rPr>
          <w:rFonts w:ascii="微软雅黑" w:eastAsia="微软雅黑" w:hAnsi="微软雅黑" w:cs="微软雅黑"/>
          <w:color w:val="000000"/>
          <w:sz w:val="21"/>
          <w:szCs w:val="21"/>
        </w:rPr>
        <w:t>2007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年，先声成为国内第一家登陆纽交所的化学生物药公司。目前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，公司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总资产已超过</w:t>
      </w:r>
      <w:r w:rsidRPr="002E333B">
        <w:rPr>
          <w:rFonts w:ascii="微软雅黑" w:eastAsia="微软雅黑" w:hAnsi="微软雅黑" w:cs="微软雅黑"/>
          <w:color w:val="000000"/>
          <w:sz w:val="21"/>
          <w:szCs w:val="21"/>
        </w:rPr>
        <w:t>30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亿，员工总数</w:t>
      </w:r>
      <w:r w:rsidRPr="00D10C96">
        <w:rPr>
          <w:rFonts w:ascii="微软雅黑" w:eastAsia="微软雅黑" w:hAnsi="微软雅黑" w:cs="微软雅黑" w:hint="eastAsia"/>
          <w:color w:val="000000"/>
          <w:sz w:val="21"/>
          <w:szCs w:val="21"/>
        </w:rPr>
        <w:t>近</w:t>
      </w:r>
      <w:r w:rsidRPr="00D10C96">
        <w:rPr>
          <w:rFonts w:ascii="微软雅黑" w:eastAsia="微软雅黑" w:hAnsi="微软雅黑" w:cs="微软雅黑"/>
          <w:color w:val="000000"/>
          <w:sz w:val="21"/>
          <w:szCs w:val="21"/>
        </w:rPr>
        <w:t>4000</w:t>
      </w:r>
      <w:r w:rsidRPr="00D10C96">
        <w:rPr>
          <w:rFonts w:ascii="微软雅黑" w:eastAsia="微软雅黑" w:hAnsi="微软雅黑" w:cs="微软雅黑" w:hint="eastAsia"/>
          <w:color w:val="000000"/>
          <w:sz w:val="21"/>
          <w:szCs w:val="21"/>
        </w:rPr>
        <w:t>人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，在美国、南京、海南、烟台等地均设有分子公司或分支机构，并连续多年入选“中国制药工业百强榜”，被评为“中国医药创新力十强企业”和“年度最佳雇主”。</w:t>
      </w:r>
    </w:p>
    <w:p w:rsidR="00D15434" w:rsidRPr="002E333B" w:rsidRDefault="00D15434" w:rsidP="00C066D1">
      <w:pPr>
        <w:pStyle w:val="NormalWeb"/>
        <w:spacing w:before="0" w:beforeAutospacing="0" w:after="0" w:afterAutospacing="0" w:line="400" w:lineRule="exact"/>
        <w:ind w:firstLineChars="200" w:firstLine="31680"/>
        <w:jc w:val="both"/>
        <w:rPr>
          <w:rFonts w:ascii="微软雅黑" w:eastAsia="微软雅黑" w:hAnsi="微软雅黑" w:cs="Times New Roman"/>
          <w:color w:val="000000"/>
          <w:sz w:val="21"/>
          <w:szCs w:val="21"/>
        </w:rPr>
      </w:pP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先声始终秉承“为健康，创造前所未有”的企业使命，致力于新药研发。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目前，先声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已经拥有</w:t>
      </w:r>
      <w:r w:rsidRPr="002E333B">
        <w:rPr>
          <w:rFonts w:ascii="微软雅黑" w:eastAsia="微软雅黑" w:hAnsi="微软雅黑" w:cs="微软雅黑"/>
          <w:color w:val="000000"/>
          <w:sz w:val="21"/>
          <w:szCs w:val="21"/>
        </w:rPr>
        <w:t>50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多种产品组合，其中全球第一家上市产品</w:t>
      </w:r>
      <w:r w:rsidRPr="002E333B">
        <w:rPr>
          <w:rFonts w:ascii="微软雅黑" w:eastAsia="微软雅黑" w:hAnsi="微软雅黑" w:cs="微软雅黑"/>
          <w:color w:val="000000"/>
          <w:sz w:val="21"/>
          <w:szCs w:val="21"/>
        </w:rPr>
        <w:t>3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个，国内第一家上市产品</w:t>
      </w:r>
      <w:r w:rsidRPr="002E333B">
        <w:rPr>
          <w:rFonts w:ascii="微软雅黑" w:eastAsia="微软雅黑" w:hAnsi="微软雅黑" w:cs="微软雅黑"/>
          <w:color w:val="000000"/>
          <w:sz w:val="21"/>
          <w:szCs w:val="21"/>
        </w:rPr>
        <w:t>6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个。</w:t>
      </w:r>
      <w:r w:rsidRPr="002E333B">
        <w:rPr>
          <w:rFonts w:ascii="微软雅黑" w:eastAsia="微软雅黑" w:hAnsi="微软雅黑" w:cs="微软雅黑"/>
          <w:color w:val="000000"/>
          <w:sz w:val="21"/>
          <w:szCs w:val="21"/>
        </w:rPr>
        <w:t>2010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至今，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共有超过</w:t>
      </w:r>
      <w:r w:rsidRPr="002E333B">
        <w:rPr>
          <w:rFonts w:ascii="微软雅黑" w:eastAsia="微软雅黑" w:hAnsi="微软雅黑" w:cs="微软雅黑"/>
          <w:color w:val="000000"/>
          <w:sz w:val="21"/>
          <w:szCs w:val="21"/>
        </w:rPr>
        <w:t>10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个创新药物申报进入临床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</w:t>
      </w:r>
      <w:r w:rsidRPr="00E21128">
        <w:rPr>
          <w:rFonts w:ascii="微软雅黑" w:eastAsia="微软雅黑" w:hAnsi="微软雅黑" w:cs="微软雅黑" w:hint="eastAsia"/>
          <w:color w:val="000000"/>
          <w:sz w:val="21"/>
          <w:szCs w:val="21"/>
        </w:rPr>
        <w:t>必奇原料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药</w:t>
      </w:r>
      <w:r w:rsidRPr="00E21128">
        <w:rPr>
          <w:rFonts w:ascii="微软雅黑" w:eastAsia="微软雅黑" w:hAnsi="微软雅黑" w:cs="微软雅黑" w:hint="eastAsia"/>
          <w:color w:val="000000"/>
          <w:sz w:val="21"/>
          <w:szCs w:val="21"/>
        </w:rPr>
        <w:t>及制剂已经通过欧盟</w:t>
      </w:r>
      <w:r w:rsidRPr="00E21128">
        <w:rPr>
          <w:rFonts w:ascii="微软雅黑" w:eastAsia="微软雅黑" w:hAnsi="微软雅黑" w:cs="微软雅黑"/>
          <w:color w:val="000000"/>
          <w:sz w:val="21"/>
          <w:szCs w:val="21"/>
        </w:rPr>
        <w:t>GMP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认证并获准在欧盟销售。先声还</w:t>
      </w:r>
      <w:r w:rsidRPr="00E21128">
        <w:rPr>
          <w:rFonts w:ascii="微软雅黑" w:eastAsia="微软雅黑" w:hAnsi="微软雅黑" w:cs="微软雅黑" w:hint="eastAsia"/>
          <w:color w:val="000000"/>
          <w:sz w:val="21"/>
          <w:szCs w:val="21"/>
        </w:rPr>
        <w:t>持续开展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了</w:t>
      </w:r>
      <w:r w:rsidRPr="006E7C27">
        <w:rPr>
          <w:rFonts w:ascii="微软雅黑" w:eastAsia="微软雅黑" w:hAnsi="微软雅黑" w:cs="微软雅黑"/>
          <w:color w:val="000000"/>
          <w:sz w:val="21"/>
          <w:szCs w:val="21"/>
        </w:rPr>
        <w:t>BMS</w:t>
      </w:r>
      <w:r w:rsidRPr="006E7C27">
        <w:rPr>
          <w:rFonts w:ascii="微软雅黑" w:eastAsia="微软雅黑" w:hAnsi="微软雅黑" w:cs="微软雅黑" w:hint="eastAsia"/>
          <w:color w:val="000000"/>
          <w:sz w:val="21"/>
          <w:szCs w:val="21"/>
        </w:rPr>
        <w:t>、第一三共、安斯泰来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等</w:t>
      </w:r>
      <w:r w:rsidRPr="00E21128">
        <w:rPr>
          <w:rFonts w:ascii="微软雅黑" w:eastAsia="微软雅黑" w:hAnsi="微软雅黑" w:cs="微软雅黑" w:hint="eastAsia"/>
          <w:color w:val="000000"/>
          <w:sz w:val="21"/>
          <w:szCs w:val="21"/>
        </w:rPr>
        <w:t>多种模式的国际合作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，建立了开放式投资平台，</w:t>
      </w:r>
      <w:r w:rsidRPr="00E21128">
        <w:rPr>
          <w:rFonts w:ascii="微软雅黑" w:eastAsia="微软雅黑" w:hAnsi="微软雅黑" w:cs="微软雅黑" w:hint="eastAsia"/>
          <w:color w:val="000000"/>
          <w:sz w:val="21"/>
          <w:szCs w:val="21"/>
        </w:rPr>
        <w:t>参投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了</w:t>
      </w:r>
      <w:r w:rsidRPr="00E21128">
        <w:rPr>
          <w:rFonts w:ascii="微软雅黑" w:eastAsia="微软雅黑" w:hAnsi="微软雅黑" w:cs="微软雅黑"/>
          <w:color w:val="000000"/>
          <w:sz w:val="21"/>
          <w:szCs w:val="21"/>
        </w:rPr>
        <w:t>2</w:t>
      </w:r>
      <w:r w:rsidRPr="00E21128">
        <w:rPr>
          <w:rFonts w:ascii="微软雅黑" w:eastAsia="微软雅黑" w:hAnsi="微软雅黑" w:cs="微软雅黑" w:hint="eastAsia"/>
          <w:color w:val="000000"/>
          <w:sz w:val="21"/>
          <w:szCs w:val="21"/>
        </w:rPr>
        <w:t>家全球“最智慧”生物医药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公司，</w:t>
      </w:r>
      <w:r w:rsidRPr="00B636D3">
        <w:rPr>
          <w:rFonts w:ascii="微软雅黑" w:eastAsia="微软雅黑" w:hAnsi="微软雅黑" w:cs="微软雅黑" w:hint="eastAsia"/>
          <w:color w:val="000000"/>
          <w:sz w:val="21"/>
          <w:szCs w:val="21"/>
        </w:rPr>
        <w:t>国际化视野与研发实力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极具凸显。</w:t>
      </w:r>
      <w:r w:rsidRPr="00D10C96">
        <w:rPr>
          <w:rFonts w:ascii="微软雅黑" w:eastAsia="微软雅黑" w:hAnsi="微软雅黑" w:cs="微软雅黑"/>
          <w:color w:val="000000"/>
          <w:sz w:val="21"/>
          <w:szCs w:val="21"/>
        </w:rPr>
        <w:t>2015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年“转化医学与创新药物国家重点实验室”已获国家科技部批准。</w:t>
      </w:r>
      <w:r w:rsidRPr="00E21128">
        <w:rPr>
          <w:rFonts w:ascii="微软雅黑" w:eastAsia="微软雅黑" w:hAnsi="微软雅黑" w:cs="微软雅黑"/>
          <w:color w:val="000000"/>
          <w:sz w:val="21"/>
          <w:szCs w:val="21"/>
        </w:rPr>
        <w:t>2016</w:t>
      </w:r>
      <w:r w:rsidRPr="00E21128">
        <w:rPr>
          <w:rFonts w:ascii="微软雅黑" w:eastAsia="微软雅黑" w:hAnsi="微软雅黑" w:cs="微软雅黑" w:hint="eastAsia"/>
          <w:color w:val="000000"/>
          <w:sz w:val="21"/>
          <w:szCs w:val="21"/>
        </w:rPr>
        <w:t>上半年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，销售额</w:t>
      </w:r>
      <w:r w:rsidRPr="00E21128">
        <w:rPr>
          <w:rFonts w:ascii="微软雅黑" w:eastAsia="微软雅黑" w:hAnsi="微软雅黑" w:cs="微软雅黑" w:hint="eastAsia"/>
          <w:color w:val="000000"/>
          <w:sz w:val="21"/>
          <w:szCs w:val="21"/>
        </w:rPr>
        <w:t>同比增长</w:t>
      </w:r>
      <w:r w:rsidRPr="00E21128">
        <w:rPr>
          <w:rFonts w:ascii="微软雅黑" w:eastAsia="微软雅黑" w:hAnsi="微软雅黑" w:cs="微软雅黑"/>
          <w:color w:val="000000"/>
          <w:sz w:val="21"/>
          <w:szCs w:val="21"/>
        </w:rPr>
        <w:t>29.9%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。先声正在快速发展……</w:t>
      </w:r>
    </w:p>
    <w:p w:rsidR="00D15434" w:rsidRPr="002E333B" w:rsidRDefault="00D15434" w:rsidP="00C066D1">
      <w:pPr>
        <w:pStyle w:val="NormalWeb"/>
        <w:spacing w:before="0" w:beforeAutospacing="0" w:after="0" w:afterAutospacing="0" w:line="400" w:lineRule="exact"/>
        <w:ind w:firstLineChars="200" w:firstLine="31680"/>
        <w:jc w:val="both"/>
        <w:rPr>
          <w:rFonts w:ascii="微软雅黑" w:eastAsia="微软雅黑" w:hAnsi="微软雅黑" w:cs="Times New Roman"/>
          <w:color w:val="000000"/>
          <w:sz w:val="21"/>
          <w:szCs w:val="21"/>
        </w:rPr>
      </w:pP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先声坚信，为患者寻求和提供更有效的药物，即有助于保障人们健康，推动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社会发展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。未来，先声将继续聚焦于自主创新及联合开发，每年保证</w:t>
      </w:r>
      <w:r w:rsidRPr="002E333B">
        <w:rPr>
          <w:rFonts w:ascii="微软雅黑" w:eastAsia="微软雅黑" w:hAnsi="微软雅黑" w:cs="微软雅黑"/>
          <w:color w:val="000000"/>
          <w:sz w:val="21"/>
          <w:szCs w:val="21"/>
        </w:rPr>
        <w:t>2-5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个产品上市，集团下属生产企业通过欧盟</w:t>
      </w:r>
      <w:r w:rsidRPr="002E333B">
        <w:rPr>
          <w:rFonts w:ascii="微软雅黑" w:eastAsia="微软雅黑" w:hAnsi="微软雅黑" w:cs="微软雅黑"/>
          <w:color w:val="000000"/>
          <w:sz w:val="21"/>
          <w:szCs w:val="21"/>
        </w:rPr>
        <w:t>cGMP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及</w:t>
      </w:r>
      <w:r w:rsidRPr="002E333B">
        <w:rPr>
          <w:rFonts w:ascii="微软雅黑" w:eastAsia="微软雅黑" w:hAnsi="微软雅黑" w:cs="微软雅黑"/>
          <w:color w:val="000000"/>
          <w:sz w:val="21"/>
          <w:szCs w:val="21"/>
        </w:rPr>
        <w:t>EUGMP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认证。同时，通过全球研发合作，推进“孤儿药”在国内的进展与临床应用，力争到</w:t>
      </w:r>
      <w:r w:rsidRPr="002E333B">
        <w:rPr>
          <w:rFonts w:ascii="微软雅黑" w:eastAsia="微软雅黑" w:hAnsi="微软雅黑" w:cs="微软雅黑"/>
          <w:color w:val="000000"/>
          <w:sz w:val="21"/>
          <w:szCs w:val="21"/>
        </w:rPr>
        <w:t>2020</w:t>
      </w:r>
      <w:r w:rsidRPr="002E333B">
        <w:rPr>
          <w:rFonts w:ascii="微软雅黑" w:eastAsia="微软雅黑" w:hAnsi="微软雅黑" w:cs="微软雅黑" w:hint="eastAsia"/>
          <w:color w:val="000000"/>
          <w:sz w:val="21"/>
          <w:szCs w:val="21"/>
        </w:rPr>
        <w:t>年，成长为一家百亿公司。</w:t>
      </w:r>
    </w:p>
    <w:p w:rsidR="00D15434" w:rsidRPr="002E333B" w:rsidRDefault="00D15434" w:rsidP="002F1A25">
      <w:pPr>
        <w:pStyle w:val="ListParagraph"/>
        <w:numPr>
          <w:ilvl w:val="0"/>
          <w:numId w:val="1"/>
        </w:numPr>
        <w:tabs>
          <w:tab w:val="left" w:pos="567"/>
        </w:tabs>
        <w:ind w:firstLineChars="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2E333B">
        <w:rPr>
          <w:rFonts w:ascii="微软雅黑" w:eastAsia="微软雅黑" w:hAnsi="微软雅黑" w:cs="微软雅黑" w:hint="eastAsia"/>
          <w:b/>
          <w:bCs/>
          <w:sz w:val="24"/>
          <w:szCs w:val="24"/>
        </w:rPr>
        <w:t>招聘岗位及需求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2444"/>
        <w:gridCol w:w="1842"/>
        <w:gridCol w:w="1276"/>
        <w:gridCol w:w="1418"/>
      </w:tblGrid>
      <w:tr w:rsidR="00D15434" w:rsidRPr="00915F2D">
        <w:trPr>
          <w:trHeight w:val="48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pStyle w:val="NormalWeb"/>
              <w:spacing w:beforeLines="50" w:line="3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2"/>
                <w:szCs w:val="22"/>
              </w:rPr>
            </w:pPr>
            <w:r w:rsidRPr="00915F2D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需求部门</w:t>
            </w:r>
          </w:p>
        </w:tc>
        <w:tc>
          <w:tcPr>
            <w:tcW w:w="2444" w:type="dxa"/>
            <w:vAlign w:val="center"/>
          </w:tcPr>
          <w:p w:rsidR="00D15434" w:rsidRPr="00915F2D" w:rsidRDefault="00D15434" w:rsidP="00915F2D">
            <w:pPr>
              <w:pStyle w:val="NormalWeb"/>
              <w:spacing w:beforeLines="50" w:line="3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2"/>
                <w:szCs w:val="22"/>
              </w:rPr>
            </w:pPr>
            <w:r w:rsidRPr="00915F2D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需求岗位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pStyle w:val="NormalWeb"/>
              <w:spacing w:beforeLines="50" w:line="3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2"/>
                <w:szCs w:val="22"/>
              </w:rPr>
            </w:pPr>
            <w:r w:rsidRPr="00915F2D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专业要求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pStyle w:val="NormalWeb"/>
              <w:spacing w:beforeLines="50" w:line="3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2"/>
                <w:szCs w:val="22"/>
              </w:rPr>
            </w:pPr>
            <w:r w:rsidRPr="00915F2D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工作地点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pStyle w:val="NormalWeb"/>
              <w:spacing w:beforeLines="50" w:line="3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2"/>
                <w:szCs w:val="22"/>
              </w:rPr>
            </w:pPr>
            <w:r w:rsidRPr="00915F2D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学历要求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营销</w:t>
            </w:r>
          </w:p>
        </w:tc>
        <w:tc>
          <w:tcPr>
            <w:tcW w:w="2444" w:type="dxa"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学术代表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药学、医学、护理、生物等相关专业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全国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本科及以上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营销</w:t>
            </w:r>
          </w:p>
        </w:tc>
        <w:tc>
          <w:tcPr>
            <w:tcW w:w="2444" w:type="dxa"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OTC</w:t>
            </w: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代表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药学、医学、护理、生物等相关专业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全国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大专及以上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营销</w:t>
            </w:r>
          </w:p>
        </w:tc>
        <w:tc>
          <w:tcPr>
            <w:tcW w:w="2444" w:type="dxa"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分销代表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药学、医学、护理、生物等相关专业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全国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大专及以上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</w:t>
            </w:r>
          </w:p>
        </w:tc>
        <w:tc>
          <w:tcPr>
            <w:tcW w:w="2444" w:type="dxa"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工艺员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药学相关专业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芜湖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本科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</w:t>
            </w:r>
          </w:p>
        </w:tc>
        <w:tc>
          <w:tcPr>
            <w:tcW w:w="2444" w:type="dxa"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设备管理员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制药工程、机械类相关专业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芜湖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本科</w:t>
            </w:r>
          </w:p>
        </w:tc>
      </w:tr>
      <w:tr w:rsidR="00D15434" w:rsidRPr="00915F2D">
        <w:trPr>
          <w:trHeight w:val="799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</w:t>
            </w:r>
          </w:p>
        </w:tc>
        <w:tc>
          <w:tcPr>
            <w:tcW w:w="2444" w:type="dxa"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QA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药学、药物制剂相关专业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海口、芜湖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本科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</w:t>
            </w:r>
          </w:p>
        </w:tc>
        <w:tc>
          <w:tcPr>
            <w:tcW w:w="2444" w:type="dxa"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QC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生物、药学、分析、化学、药物制剂等相关专业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芜湖、烟台、海口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本科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</w:t>
            </w:r>
          </w:p>
        </w:tc>
        <w:tc>
          <w:tcPr>
            <w:tcW w:w="2444" w:type="dxa"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发酵、纯化、制剂技术员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生物、药学、药物制剂、化学等相关专业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烟台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本科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</w:t>
            </w:r>
          </w:p>
        </w:tc>
        <w:tc>
          <w:tcPr>
            <w:tcW w:w="2444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立体仓库专员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计算机相关专业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本科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</w:t>
            </w:r>
          </w:p>
        </w:tc>
        <w:tc>
          <w:tcPr>
            <w:tcW w:w="2444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公用工程技术员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药学、制冷与低温技术、机械相关专业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大专及以上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</w:t>
            </w:r>
          </w:p>
        </w:tc>
        <w:tc>
          <w:tcPr>
            <w:tcW w:w="2444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生产部技术工人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药学、药剂相关专业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大专及以上</w:t>
            </w:r>
          </w:p>
        </w:tc>
      </w:tr>
      <w:tr w:rsidR="00D15434" w:rsidRPr="00915F2D">
        <w:trPr>
          <w:trHeight w:val="799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</w:t>
            </w:r>
          </w:p>
        </w:tc>
        <w:tc>
          <w:tcPr>
            <w:tcW w:w="2444" w:type="dxa"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轮岗培训生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药学、药剂、药物分析相关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本科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</w:t>
            </w:r>
          </w:p>
        </w:tc>
        <w:tc>
          <w:tcPr>
            <w:tcW w:w="2444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车间轮岗生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药学、药物制剂相关专业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海口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本科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</w:t>
            </w:r>
          </w:p>
        </w:tc>
        <w:tc>
          <w:tcPr>
            <w:tcW w:w="2444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财务、会计、金融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海口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本科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生产</w:t>
            </w:r>
          </w:p>
        </w:tc>
        <w:tc>
          <w:tcPr>
            <w:tcW w:w="2444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行政专员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行政管理、行政文秘、工商管理相关专业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海口、澄迈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本科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研究院</w:t>
            </w:r>
          </w:p>
        </w:tc>
        <w:tc>
          <w:tcPr>
            <w:tcW w:w="2444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医学专员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临床医学</w:t>
            </w:r>
            <w:r w:rsidRPr="00915F2D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/</w:t>
            </w: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医学相关专业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研究院</w:t>
            </w:r>
          </w:p>
        </w:tc>
        <w:tc>
          <w:tcPr>
            <w:tcW w:w="2444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药物制剂科研员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药剂、药学、制药工程相关专业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研究院</w:t>
            </w:r>
          </w:p>
        </w:tc>
        <w:tc>
          <w:tcPr>
            <w:tcW w:w="2444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合成工艺科研员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制药工程、化学工程与工艺、药学、有机化学等有机合成相关专业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研究院</w:t>
            </w:r>
          </w:p>
        </w:tc>
        <w:tc>
          <w:tcPr>
            <w:tcW w:w="2444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药物分析科研员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药物分析相关专业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D15434" w:rsidRPr="00915F2D">
        <w:trPr>
          <w:trHeight w:val="360"/>
        </w:trPr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研究院</w:t>
            </w:r>
          </w:p>
        </w:tc>
        <w:tc>
          <w:tcPr>
            <w:tcW w:w="2444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临床监查员</w:t>
            </w:r>
          </w:p>
        </w:tc>
        <w:tc>
          <w:tcPr>
            <w:tcW w:w="1842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临床医学、药学相关专业</w:t>
            </w:r>
          </w:p>
        </w:tc>
        <w:tc>
          <w:tcPr>
            <w:tcW w:w="1276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1418" w:type="dxa"/>
            <w:noWrap/>
            <w:vAlign w:val="center"/>
          </w:tcPr>
          <w:p w:rsidR="00D15434" w:rsidRPr="00915F2D" w:rsidRDefault="00D15434" w:rsidP="00915F2D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硕士</w:t>
            </w:r>
          </w:p>
        </w:tc>
      </w:tr>
    </w:tbl>
    <w:p w:rsidR="00D15434" w:rsidRPr="002E333B" w:rsidRDefault="00D15434" w:rsidP="00915F2D">
      <w:pPr>
        <w:pStyle w:val="ListParagraph"/>
        <w:numPr>
          <w:ilvl w:val="0"/>
          <w:numId w:val="1"/>
        </w:numPr>
        <w:tabs>
          <w:tab w:val="left" w:pos="567"/>
        </w:tabs>
        <w:spacing w:beforeLines="50"/>
        <w:ind w:firstLineChars="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2E333B">
        <w:rPr>
          <w:rFonts w:ascii="微软雅黑" w:eastAsia="微软雅黑" w:hAnsi="微软雅黑" w:cs="微软雅黑" w:hint="eastAsia"/>
          <w:b/>
          <w:bCs/>
          <w:sz w:val="24"/>
          <w:szCs w:val="24"/>
        </w:rPr>
        <w:t>薪资福利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27"/>
        <w:gridCol w:w="5529"/>
      </w:tblGrid>
      <w:tr w:rsidR="00D15434" w:rsidRPr="00915F2D">
        <w:trPr>
          <w:trHeight w:val="459"/>
        </w:trPr>
        <w:tc>
          <w:tcPr>
            <w:tcW w:w="2727" w:type="dxa"/>
          </w:tcPr>
          <w:p w:rsidR="00D15434" w:rsidRPr="00915F2D" w:rsidRDefault="00D15434" w:rsidP="00915F2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2"/>
                <w:szCs w:val="22"/>
              </w:rPr>
            </w:pPr>
            <w:r w:rsidRPr="00915F2D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福利类别</w:t>
            </w:r>
          </w:p>
        </w:tc>
        <w:tc>
          <w:tcPr>
            <w:tcW w:w="5529" w:type="dxa"/>
          </w:tcPr>
          <w:p w:rsidR="00D15434" w:rsidRPr="00915F2D" w:rsidRDefault="00D15434" w:rsidP="00915F2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2"/>
                <w:szCs w:val="22"/>
              </w:rPr>
            </w:pPr>
            <w:r w:rsidRPr="00915F2D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福利明细</w:t>
            </w:r>
          </w:p>
        </w:tc>
      </w:tr>
      <w:tr w:rsidR="00D15434" w:rsidRPr="00915F2D">
        <w:trPr>
          <w:trHeight w:val="737"/>
        </w:trPr>
        <w:tc>
          <w:tcPr>
            <w:tcW w:w="2727" w:type="dxa"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b/>
                <w:bCs/>
              </w:rPr>
            </w:pPr>
            <w:r w:rsidRPr="00915F2D">
              <w:rPr>
                <w:rFonts w:ascii="微软雅黑" w:eastAsia="微软雅黑" w:hAnsi="微软雅黑" w:cs="微软雅黑" w:hint="eastAsia"/>
              </w:rPr>
              <w:t>有竞争力的薪酬及调薪机制</w:t>
            </w:r>
          </w:p>
        </w:tc>
        <w:tc>
          <w:tcPr>
            <w:tcW w:w="5529" w:type="dxa"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sz w:val="20"/>
                <w:szCs w:val="20"/>
              </w:rPr>
              <w:t>基本工资、绩效工资、年度目标奖金</w:t>
            </w:r>
            <w:r w:rsidRPr="00915F2D">
              <w:rPr>
                <w:rFonts w:ascii="微软雅黑" w:eastAsia="微软雅黑" w:hAnsi="微软雅黑" w:cs="微软雅黑"/>
                <w:sz w:val="20"/>
                <w:szCs w:val="20"/>
              </w:rPr>
              <w:t>/</w:t>
            </w:r>
            <w:r w:rsidRPr="00915F2D">
              <w:rPr>
                <w:rFonts w:ascii="微软雅黑" w:eastAsia="微软雅黑" w:hAnsi="微软雅黑" w:cs="微软雅黑" w:hint="eastAsia"/>
                <w:sz w:val="20"/>
                <w:szCs w:val="20"/>
              </w:rPr>
              <w:t>销售业绩奖金、成本中心分红、年度绩优调薪</w:t>
            </w:r>
          </w:p>
        </w:tc>
      </w:tr>
      <w:tr w:rsidR="00D15434" w:rsidRPr="00915F2D">
        <w:trPr>
          <w:trHeight w:hRule="exact" w:val="1417"/>
        </w:trPr>
        <w:tc>
          <w:tcPr>
            <w:tcW w:w="2727" w:type="dxa"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b/>
                <w:bCs/>
              </w:rPr>
            </w:pPr>
            <w:r w:rsidRPr="00915F2D">
              <w:rPr>
                <w:rFonts w:ascii="微软雅黑" w:eastAsia="微软雅黑" w:hAnsi="微软雅黑" w:cs="微软雅黑" w:hint="eastAsia"/>
              </w:rPr>
              <w:t>温馨的员工关怀</w:t>
            </w:r>
          </w:p>
        </w:tc>
        <w:tc>
          <w:tcPr>
            <w:tcW w:w="5529" w:type="dxa"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sz w:val="20"/>
                <w:szCs w:val="20"/>
              </w:rPr>
              <w:t>五险一金、各类节假日福利、生日恭贺福利、结婚恭贺礼金、喜得贵子恭贺礼金、特殊情况慰问金、高温福利、免费体检、带薪假期（年假、婚假、产假</w:t>
            </w:r>
            <w:r w:rsidRPr="00915F2D">
              <w:rPr>
                <w:rFonts w:ascii="微软雅黑" w:eastAsia="微软雅黑" w:hAnsi="微软雅黑" w:cs="微软雅黑"/>
                <w:sz w:val="20"/>
                <w:szCs w:val="20"/>
              </w:rPr>
              <w:t>/</w:t>
            </w:r>
            <w:r w:rsidRPr="00915F2D">
              <w:rPr>
                <w:rFonts w:ascii="微软雅黑" w:eastAsia="微软雅黑" w:hAnsi="微软雅黑" w:cs="微软雅黑" w:hint="eastAsia"/>
                <w:sz w:val="20"/>
                <w:szCs w:val="20"/>
              </w:rPr>
              <w:t>陪产假）、产检假、带薪病假、带薪事假）、员工关爱基金、集体婚礼、集体年会旅游</w:t>
            </w:r>
          </w:p>
        </w:tc>
      </w:tr>
      <w:tr w:rsidR="00D15434" w:rsidRPr="00915F2D">
        <w:trPr>
          <w:trHeight w:hRule="exact" w:val="794"/>
        </w:trPr>
        <w:tc>
          <w:tcPr>
            <w:tcW w:w="2727" w:type="dxa"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b/>
                <w:bCs/>
              </w:rPr>
            </w:pPr>
            <w:r w:rsidRPr="00915F2D">
              <w:rPr>
                <w:rFonts w:ascii="微软雅黑" w:eastAsia="微软雅黑" w:hAnsi="微软雅黑" w:cs="微软雅黑" w:hint="eastAsia"/>
              </w:rPr>
              <w:t>完善的保障</w:t>
            </w:r>
          </w:p>
        </w:tc>
        <w:tc>
          <w:tcPr>
            <w:tcW w:w="5529" w:type="dxa"/>
            <w:vAlign w:val="center"/>
          </w:tcPr>
          <w:p w:rsidR="00D15434" w:rsidRPr="00915F2D" w:rsidRDefault="00D15434" w:rsidP="00915F2D">
            <w:pPr>
              <w:spacing w:line="32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915F2D">
              <w:rPr>
                <w:rFonts w:ascii="微软雅黑" w:eastAsia="微软雅黑" w:hAnsi="微软雅黑" w:cs="微软雅黑" w:hint="eastAsia"/>
                <w:sz w:val="20"/>
                <w:szCs w:val="20"/>
              </w:rPr>
              <w:t>交通通讯补助、一年期租房补贴、午餐补贴、意外伤害医疗保险、子女医疗保险、入托津贴</w:t>
            </w:r>
          </w:p>
        </w:tc>
      </w:tr>
    </w:tbl>
    <w:p w:rsidR="00D15434" w:rsidRPr="00660E07" w:rsidRDefault="00D15434" w:rsidP="00915F2D">
      <w:pPr>
        <w:pStyle w:val="ListParagraph"/>
        <w:numPr>
          <w:ilvl w:val="0"/>
          <w:numId w:val="1"/>
        </w:numPr>
        <w:tabs>
          <w:tab w:val="left" w:pos="567"/>
        </w:tabs>
        <w:spacing w:beforeLines="50"/>
        <w:ind w:firstLineChars="0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应聘须知：</w:t>
      </w:r>
    </w:p>
    <w:p w:rsidR="00D15434" w:rsidRPr="0088330B" w:rsidRDefault="00D15434" w:rsidP="005642B4">
      <w:pPr>
        <w:pStyle w:val="NormalWeb"/>
        <w:spacing w:before="0" w:beforeAutospacing="0" w:after="0" w:afterAutospacing="0" w:line="400" w:lineRule="exact"/>
        <w:jc w:val="both"/>
        <w:rPr>
          <w:rFonts w:ascii="微软雅黑" w:eastAsia="微软雅黑" w:hAnsi="微软雅黑" w:cs="Times New Roman"/>
          <w:b/>
          <w:bCs/>
          <w:color w:val="C00000"/>
          <w:sz w:val="32"/>
          <w:szCs w:val="32"/>
          <w:u w:val="single"/>
        </w:rPr>
      </w:pPr>
      <w:r w:rsidRPr="0088330B">
        <w:rPr>
          <w:rFonts w:ascii="微软雅黑" w:eastAsia="微软雅黑" w:hAnsi="微软雅黑" w:cs="微软雅黑"/>
          <w:b/>
          <w:bCs/>
          <w:color w:val="C00000"/>
          <w:sz w:val="32"/>
          <w:szCs w:val="32"/>
          <w:u w:val="single"/>
        </w:rPr>
        <w:t>1</w:t>
      </w:r>
      <w:r w:rsidRPr="0088330B">
        <w:rPr>
          <w:rFonts w:ascii="微软雅黑" w:eastAsia="微软雅黑" w:hAnsi="微软雅黑" w:cs="微软雅黑" w:hint="eastAsia"/>
          <w:b/>
          <w:bCs/>
          <w:color w:val="C00000"/>
          <w:sz w:val="32"/>
          <w:szCs w:val="32"/>
          <w:u w:val="single"/>
        </w:rPr>
        <w:t>、职位申请：校招全程只接收线上网申简历，不接收线下简历，网申地址：</w:t>
      </w:r>
      <w:r w:rsidRPr="0088330B">
        <w:rPr>
          <w:rFonts w:ascii="微软雅黑" w:eastAsia="微软雅黑" w:hAnsi="微软雅黑" w:cs="微软雅黑"/>
          <w:b/>
          <w:bCs/>
          <w:color w:val="C00000"/>
          <w:sz w:val="32"/>
          <w:szCs w:val="32"/>
          <w:u w:val="single"/>
        </w:rPr>
        <w:t>http://career.simcere.com/</w:t>
      </w:r>
      <w:r w:rsidRPr="0088330B">
        <w:rPr>
          <w:rFonts w:ascii="微软雅黑" w:eastAsia="微软雅黑" w:hAnsi="微软雅黑" w:cs="微软雅黑" w:hint="eastAsia"/>
          <w:b/>
          <w:bCs/>
          <w:color w:val="C00000"/>
          <w:sz w:val="32"/>
          <w:szCs w:val="32"/>
          <w:u w:val="single"/>
        </w:rPr>
        <w:t>；</w:t>
      </w:r>
    </w:p>
    <w:p w:rsidR="00D15434" w:rsidRPr="005642B4" w:rsidRDefault="00D15434" w:rsidP="005642B4">
      <w:pPr>
        <w:pStyle w:val="NormalWeb"/>
        <w:spacing w:before="0" w:beforeAutospacing="0" w:after="0" w:afterAutospacing="0" w:line="400" w:lineRule="exact"/>
        <w:jc w:val="both"/>
        <w:rPr>
          <w:rFonts w:ascii="微软雅黑" w:eastAsia="微软雅黑" w:hAnsi="微软雅黑" w:cs="Times New Roman"/>
          <w:color w:val="000000"/>
          <w:sz w:val="21"/>
          <w:szCs w:val="21"/>
        </w:rPr>
      </w:pPr>
      <w:r w:rsidRPr="005642B4">
        <w:rPr>
          <w:rFonts w:ascii="微软雅黑" w:eastAsia="微软雅黑" w:hAnsi="微软雅黑" w:cs="微软雅黑"/>
          <w:b/>
          <w:bCs/>
          <w:color w:val="000000"/>
        </w:rPr>
        <w:t>2</w:t>
      </w:r>
      <w:r w:rsidRPr="005642B4">
        <w:rPr>
          <w:rFonts w:ascii="微软雅黑" w:eastAsia="微软雅黑" w:hAnsi="微软雅黑" w:cs="微软雅黑" w:hint="eastAsia"/>
          <w:b/>
          <w:bCs/>
          <w:color w:val="000000"/>
        </w:rPr>
        <w:t>、公司官网：</w:t>
      </w:r>
      <w:r w:rsidRPr="005642B4">
        <w:rPr>
          <w:rFonts w:ascii="微软雅黑" w:eastAsia="微软雅黑" w:hAnsi="微软雅黑" w:cs="微软雅黑"/>
          <w:color w:val="000000"/>
          <w:sz w:val="21"/>
          <w:szCs w:val="21"/>
        </w:rPr>
        <w:t>http://www.simcere.com/</w:t>
      </w:r>
      <w:r w:rsidRPr="005642B4">
        <w:rPr>
          <w:rFonts w:ascii="微软雅黑" w:eastAsia="微软雅黑" w:hAnsi="微软雅黑" w:cs="微软雅黑" w:hint="eastAsia"/>
          <w:color w:val="000000"/>
          <w:sz w:val="21"/>
          <w:szCs w:val="21"/>
        </w:rPr>
        <w:t>；</w:t>
      </w:r>
    </w:p>
    <w:p w:rsidR="00D15434" w:rsidRPr="005642B4" w:rsidRDefault="00D15434" w:rsidP="005642B4">
      <w:pPr>
        <w:pStyle w:val="NormalWeb"/>
        <w:spacing w:before="0" w:beforeAutospacing="0" w:after="0" w:afterAutospacing="0" w:line="400" w:lineRule="exact"/>
        <w:jc w:val="both"/>
        <w:rPr>
          <w:rFonts w:ascii="微软雅黑" w:eastAsia="微软雅黑" w:hAnsi="微软雅黑" w:cs="Times New Roman"/>
          <w:b/>
          <w:bCs/>
          <w:color w:val="000000"/>
        </w:rPr>
      </w:pPr>
      <w:r>
        <w:rPr>
          <w:rFonts w:ascii="微软雅黑" w:eastAsia="微软雅黑" w:hAnsi="微软雅黑" w:cs="微软雅黑"/>
          <w:b/>
          <w:bCs/>
          <w:color w:val="000000"/>
        </w:rPr>
        <w:t>3</w:t>
      </w:r>
      <w:r w:rsidRPr="005642B4">
        <w:rPr>
          <w:rFonts w:ascii="微软雅黑" w:eastAsia="微软雅黑" w:hAnsi="微软雅黑" w:cs="微软雅黑" w:hint="eastAsia"/>
          <w:b/>
          <w:bCs/>
          <w:color w:val="000000"/>
        </w:rPr>
        <w:t>、咨询邮箱：</w:t>
      </w:r>
      <w:r w:rsidRPr="005642B4">
        <w:rPr>
          <w:rFonts w:ascii="微软雅黑" w:eastAsia="微软雅黑" w:hAnsi="微软雅黑" w:cs="微软雅黑"/>
          <w:color w:val="000000"/>
          <w:sz w:val="21"/>
          <w:szCs w:val="21"/>
        </w:rPr>
        <w:t>campus @simcere.com</w:t>
      </w:r>
      <w:r w:rsidRPr="005642B4">
        <w:rPr>
          <w:rFonts w:ascii="微软雅黑" w:eastAsia="微软雅黑" w:hAnsi="微软雅黑" w:cs="微软雅黑" w:hint="eastAsia"/>
          <w:color w:val="000000"/>
          <w:sz w:val="21"/>
          <w:szCs w:val="21"/>
        </w:rPr>
        <w:t>；</w:t>
      </w:r>
    </w:p>
    <w:p w:rsidR="00D15434" w:rsidRPr="005642B4" w:rsidRDefault="00D15434" w:rsidP="005642B4">
      <w:pPr>
        <w:pStyle w:val="NormalWeb"/>
        <w:spacing w:before="0" w:beforeAutospacing="0" w:after="0" w:afterAutospacing="0" w:line="400" w:lineRule="exact"/>
        <w:jc w:val="both"/>
        <w:rPr>
          <w:rFonts w:ascii="微软雅黑" w:eastAsia="微软雅黑" w:hAnsi="微软雅黑" w:cs="Times New Roman"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bCs/>
          <w:color w:val="000000"/>
        </w:rPr>
        <w:t>4</w:t>
      </w:r>
      <w:r w:rsidRPr="005642B4">
        <w:rPr>
          <w:rFonts w:ascii="微软雅黑" w:eastAsia="微软雅黑" w:hAnsi="微软雅黑" w:cs="微软雅黑" w:hint="eastAsia"/>
          <w:b/>
          <w:bCs/>
          <w:color w:val="000000"/>
        </w:rPr>
        <w:t>、咨询电话：</w:t>
      </w:r>
      <w:r w:rsidRPr="005642B4">
        <w:rPr>
          <w:rFonts w:ascii="微软雅黑" w:eastAsia="微软雅黑" w:hAnsi="微软雅黑" w:cs="微软雅黑"/>
          <w:color w:val="000000"/>
          <w:sz w:val="21"/>
          <w:szCs w:val="21"/>
        </w:rPr>
        <w:t>025-85566666</w:t>
      </w:r>
      <w:r w:rsidRPr="005642B4">
        <w:rPr>
          <w:rFonts w:ascii="微软雅黑" w:eastAsia="微软雅黑" w:hAnsi="微软雅黑" w:cs="微软雅黑" w:hint="eastAsia"/>
          <w:color w:val="000000"/>
          <w:sz w:val="21"/>
          <w:szCs w:val="21"/>
        </w:rPr>
        <w:t>转</w:t>
      </w:r>
      <w:r w:rsidRPr="005642B4">
        <w:rPr>
          <w:rFonts w:ascii="微软雅黑" w:eastAsia="微软雅黑" w:hAnsi="微软雅黑" w:cs="微软雅黑"/>
          <w:color w:val="000000"/>
          <w:sz w:val="21"/>
          <w:szCs w:val="21"/>
        </w:rPr>
        <w:t>8518</w:t>
      </w:r>
      <w:r w:rsidRPr="005642B4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，联系人：蒋女士；</w:t>
      </w:r>
    </w:p>
    <w:p w:rsidR="00D15434" w:rsidRPr="005642B4" w:rsidRDefault="00D15434" w:rsidP="005642B4">
      <w:pPr>
        <w:pStyle w:val="NormalWeb"/>
        <w:spacing w:before="0" w:beforeAutospacing="0" w:after="0" w:afterAutospacing="0" w:line="400" w:lineRule="exact"/>
        <w:jc w:val="both"/>
        <w:rPr>
          <w:rFonts w:ascii="微软雅黑" w:eastAsia="微软雅黑" w:hAnsi="微软雅黑" w:cs="Times New Roman"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bCs/>
          <w:color w:val="000000"/>
        </w:rPr>
        <w:t>5</w:t>
      </w:r>
      <w:r w:rsidRPr="005642B4">
        <w:rPr>
          <w:rFonts w:ascii="微软雅黑" w:eastAsia="微软雅黑" w:hAnsi="微软雅黑" w:cs="微软雅黑" w:hint="eastAsia"/>
          <w:b/>
          <w:bCs/>
          <w:color w:val="000000"/>
        </w:rPr>
        <w:t>、集团总部地址：</w:t>
      </w:r>
      <w:r w:rsidRPr="005642B4">
        <w:rPr>
          <w:rFonts w:ascii="微软雅黑" w:eastAsia="微软雅黑" w:hAnsi="微软雅黑" w:cs="微软雅黑" w:hint="eastAsia"/>
          <w:color w:val="000000"/>
          <w:sz w:val="21"/>
          <w:szCs w:val="21"/>
        </w:rPr>
        <w:t>南京市玄武区玄武大道</w:t>
      </w:r>
      <w:r w:rsidRPr="005642B4">
        <w:rPr>
          <w:rFonts w:ascii="微软雅黑" w:eastAsia="微软雅黑" w:hAnsi="微软雅黑" w:cs="微软雅黑"/>
          <w:color w:val="000000"/>
          <w:sz w:val="21"/>
          <w:szCs w:val="21"/>
        </w:rPr>
        <w:t>699-18</w:t>
      </w:r>
      <w:r w:rsidRPr="005642B4">
        <w:rPr>
          <w:rFonts w:ascii="微软雅黑" w:eastAsia="微软雅黑" w:hAnsi="微软雅黑" w:cs="微软雅黑" w:hint="eastAsia"/>
          <w:color w:val="000000"/>
          <w:sz w:val="21"/>
          <w:szCs w:val="21"/>
        </w:rPr>
        <w:t>号；</w:t>
      </w:r>
    </w:p>
    <w:p w:rsidR="00D15434" w:rsidRPr="005642B4" w:rsidRDefault="00D15434" w:rsidP="005642B4">
      <w:pPr>
        <w:pStyle w:val="NormalWeb"/>
        <w:spacing w:before="0" w:beforeAutospacing="0" w:after="0" w:afterAutospacing="0" w:line="400" w:lineRule="exact"/>
        <w:jc w:val="both"/>
        <w:rPr>
          <w:rFonts w:ascii="微软雅黑" w:eastAsia="微软雅黑" w:hAnsi="微软雅黑" w:cs="Times New Roman"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bCs/>
          <w:color w:val="000000"/>
        </w:rPr>
        <w:t>6</w:t>
      </w:r>
      <w:r w:rsidRPr="005642B4">
        <w:rPr>
          <w:rFonts w:ascii="微软雅黑" w:eastAsia="微软雅黑" w:hAnsi="微软雅黑" w:cs="微软雅黑" w:hint="eastAsia"/>
          <w:b/>
          <w:bCs/>
          <w:color w:val="000000"/>
        </w:rPr>
        <w:t>、招聘微信公众号：</w:t>
      </w:r>
      <w:r w:rsidRPr="005642B4">
        <w:rPr>
          <w:rFonts w:ascii="微软雅黑" w:eastAsia="微软雅黑" w:hAnsi="微软雅黑" w:cs="微软雅黑" w:hint="eastAsia"/>
          <w:color w:val="000000"/>
          <w:sz w:val="21"/>
          <w:szCs w:val="21"/>
        </w:rPr>
        <w:t>先声药业招聘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s1026" type="#_x0000_t75" alt="先生招聘二维码小尺寸.jpg" style="position:absolute;left:0;text-align:left;margin-left:127.5pt;margin-top:39.75pt;width:120pt;height:119.25pt;z-index:251658240;visibility:visible;mso-position-horizontal-relative:margin;mso-position-vertical-relative:text">
            <v:imagedata r:id="rId7" o:title="" croptop="3939f" cropbottom="4656f" cropleft="3939f" cropright="4297f"/>
            <w10:wrap type="topAndBottom" anchorx="margin"/>
            <w10:anchorlock/>
          </v:shape>
        </w:pic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；</w:t>
      </w:r>
      <w:bookmarkStart w:id="0" w:name="_GoBack"/>
      <w:bookmarkEnd w:id="0"/>
    </w:p>
    <w:p w:rsidR="00D15434" w:rsidRPr="005642B4" w:rsidRDefault="00D15434" w:rsidP="00915F2D">
      <w:pPr>
        <w:spacing w:beforeLines="50"/>
        <w:rPr>
          <w:rFonts w:cs="Times New Roman"/>
        </w:rPr>
      </w:pPr>
      <w:r w:rsidRPr="005642B4">
        <w:rPr>
          <w:rFonts w:ascii="微软雅黑" w:eastAsia="微软雅黑" w:hAnsi="微软雅黑" w:cs="微软雅黑" w:hint="eastAsia"/>
          <w:color w:val="000000"/>
        </w:rPr>
        <w:t>具体校园招聘宣讲会行程会持续推送，敬请关注。</w:t>
      </w:r>
    </w:p>
    <w:p w:rsidR="00D15434" w:rsidRPr="005642B4" w:rsidRDefault="00D15434" w:rsidP="005642B4">
      <w:pPr>
        <w:rPr>
          <w:rFonts w:cs="Times New Roman"/>
        </w:rPr>
      </w:pPr>
    </w:p>
    <w:p w:rsidR="00D15434" w:rsidRPr="005642B4" w:rsidRDefault="00D15434" w:rsidP="005642B4">
      <w:pPr>
        <w:rPr>
          <w:rFonts w:cs="Times New Roman"/>
        </w:rPr>
      </w:pPr>
    </w:p>
    <w:p w:rsidR="00D15434" w:rsidRPr="005642B4" w:rsidRDefault="00D15434" w:rsidP="005642B4">
      <w:pPr>
        <w:rPr>
          <w:rFonts w:cs="Times New Roman"/>
        </w:rPr>
      </w:pPr>
    </w:p>
    <w:p w:rsidR="00D15434" w:rsidRPr="005642B4" w:rsidRDefault="00D15434" w:rsidP="005642B4">
      <w:pPr>
        <w:rPr>
          <w:rFonts w:cs="Times New Roman"/>
        </w:rPr>
      </w:pPr>
    </w:p>
    <w:p w:rsidR="00D15434" w:rsidRPr="005642B4" w:rsidRDefault="00D15434" w:rsidP="005642B4">
      <w:pPr>
        <w:rPr>
          <w:rFonts w:cs="Times New Roman"/>
        </w:rPr>
      </w:pPr>
    </w:p>
    <w:p w:rsidR="00D15434" w:rsidRPr="005642B4" w:rsidRDefault="00D15434" w:rsidP="005642B4">
      <w:pPr>
        <w:rPr>
          <w:rFonts w:cs="Times New Roman"/>
        </w:rPr>
      </w:pPr>
    </w:p>
    <w:p w:rsidR="00D15434" w:rsidRPr="005642B4" w:rsidRDefault="00D15434" w:rsidP="005642B4">
      <w:pPr>
        <w:rPr>
          <w:rFonts w:cs="Times New Roman"/>
        </w:rPr>
      </w:pPr>
    </w:p>
    <w:p w:rsidR="00D15434" w:rsidRPr="005642B4" w:rsidRDefault="00D15434" w:rsidP="005642B4">
      <w:pPr>
        <w:rPr>
          <w:rFonts w:cs="Times New Roman"/>
        </w:rPr>
      </w:pPr>
    </w:p>
    <w:p w:rsidR="00D15434" w:rsidRPr="005642B4" w:rsidRDefault="00D15434" w:rsidP="005642B4">
      <w:pPr>
        <w:rPr>
          <w:rFonts w:cs="Times New Roman"/>
        </w:rPr>
      </w:pPr>
    </w:p>
    <w:p w:rsidR="00D15434" w:rsidRPr="005642B4" w:rsidRDefault="00D15434" w:rsidP="005642B4">
      <w:pPr>
        <w:rPr>
          <w:rFonts w:cs="Times New Roman"/>
        </w:rPr>
      </w:pPr>
    </w:p>
    <w:p w:rsidR="00D15434" w:rsidRPr="005642B4" w:rsidRDefault="00D15434" w:rsidP="005642B4">
      <w:pPr>
        <w:rPr>
          <w:rFonts w:cs="Times New Roman"/>
        </w:rPr>
      </w:pPr>
    </w:p>
    <w:p w:rsidR="00D15434" w:rsidRPr="005642B4" w:rsidRDefault="00D15434" w:rsidP="005642B4">
      <w:pPr>
        <w:rPr>
          <w:rFonts w:cs="Times New Roman"/>
        </w:rPr>
      </w:pPr>
    </w:p>
    <w:sectPr w:rsidR="00D15434" w:rsidRPr="005642B4" w:rsidSect="002E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34" w:rsidRDefault="00D15434" w:rsidP="00B907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5434" w:rsidRDefault="00D15434" w:rsidP="00B907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34" w:rsidRDefault="00D15434" w:rsidP="00B907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5434" w:rsidRDefault="00D15434" w:rsidP="00B907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263"/>
    <w:multiLevelType w:val="hybridMultilevel"/>
    <w:tmpl w:val="57A487C0"/>
    <w:lvl w:ilvl="0" w:tplc="12EA179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5869E8"/>
    <w:multiLevelType w:val="hybridMultilevel"/>
    <w:tmpl w:val="57A487C0"/>
    <w:lvl w:ilvl="0" w:tplc="12EA179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BDB1087"/>
    <w:multiLevelType w:val="hybridMultilevel"/>
    <w:tmpl w:val="57A487C0"/>
    <w:lvl w:ilvl="0" w:tplc="12EA179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3A4209A"/>
    <w:multiLevelType w:val="hybridMultilevel"/>
    <w:tmpl w:val="FCC4AE20"/>
    <w:lvl w:ilvl="0" w:tplc="BA68CEB2">
      <w:start w:val="3"/>
      <w:numFmt w:val="decimal"/>
      <w:lvlText w:val="%1、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BD33E1"/>
    <w:multiLevelType w:val="hybridMultilevel"/>
    <w:tmpl w:val="F4A03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1F4AF7"/>
    <w:multiLevelType w:val="hybridMultilevel"/>
    <w:tmpl w:val="CFCA11AC"/>
    <w:lvl w:ilvl="0" w:tplc="12EA179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26A7CE2"/>
    <w:multiLevelType w:val="hybridMultilevel"/>
    <w:tmpl w:val="CFCA11AC"/>
    <w:lvl w:ilvl="0" w:tplc="12EA179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E4C4945"/>
    <w:multiLevelType w:val="hybridMultilevel"/>
    <w:tmpl w:val="A5D6950A"/>
    <w:lvl w:ilvl="0" w:tplc="5DD2BC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F914B9"/>
    <w:multiLevelType w:val="hybridMultilevel"/>
    <w:tmpl w:val="B20C1B8A"/>
    <w:lvl w:ilvl="0" w:tplc="A42819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9E2943"/>
    <w:multiLevelType w:val="hybridMultilevel"/>
    <w:tmpl w:val="57A487C0"/>
    <w:lvl w:ilvl="0" w:tplc="12EA179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9F670C"/>
    <w:multiLevelType w:val="hybridMultilevel"/>
    <w:tmpl w:val="01C6638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730B15"/>
    <w:multiLevelType w:val="hybridMultilevel"/>
    <w:tmpl w:val="CFCA11AC"/>
    <w:lvl w:ilvl="0" w:tplc="12EA179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67456ED"/>
    <w:multiLevelType w:val="hybridMultilevel"/>
    <w:tmpl w:val="7020E4A8"/>
    <w:lvl w:ilvl="0" w:tplc="94A29F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A12AD9"/>
    <w:multiLevelType w:val="hybridMultilevel"/>
    <w:tmpl w:val="CFCA11AC"/>
    <w:lvl w:ilvl="0" w:tplc="12EA179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B945C92"/>
    <w:multiLevelType w:val="hybridMultilevel"/>
    <w:tmpl w:val="57A487C0"/>
    <w:lvl w:ilvl="0" w:tplc="12EA179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9BD1035"/>
    <w:multiLevelType w:val="hybridMultilevel"/>
    <w:tmpl w:val="57A487C0"/>
    <w:lvl w:ilvl="0" w:tplc="12EA179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4"/>
  </w:num>
  <w:num w:numId="5">
    <w:abstractNumId w:val="15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776"/>
    <w:rsid w:val="000034D4"/>
    <w:rsid w:val="00021ACC"/>
    <w:rsid w:val="00030D9E"/>
    <w:rsid w:val="000553D6"/>
    <w:rsid w:val="000811C6"/>
    <w:rsid w:val="00081AF2"/>
    <w:rsid w:val="000A532E"/>
    <w:rsid w:val="00100C7B"/>
    <w:rsid w:val="00121939"/>
    <w:rsid w:val="00156E8E"/>
    <w:rsid w:val="00161609"/>
    <w:rsid w:val="00162899"/>
    <w:rsid w:val="001B7E2C"/>
    <w:rsid w:val="001C3F47"/>
    <w:rsid w:val="001C57EC"/>
    <w:rsid w:val="001E1625"/>
    <w:rsid w:val="002032F7"/>
    <w:rsid w:val="002118D3"/>
    <w:rsid w:val="0023618E"/>
    <w:rsid w:val="00252F6A"/>
    <w:rsid w:val="00264D8F"/>
    <w:rsid w:val="0028103D"/>
    <w:rsid w:val="002B62AC"/>
    <w:rsid w:val="002D31FB"/>
    <w:rsid w:val="002E1BC7"/>
    <w:rsid w:val="002E333B"/>
    <w:rsid w:val="002F1A25"/>
    <w:rsid w:val="002F31B0"/>
    <w:rsid w:val="003203B4"/>
    <w:rsid w:val="00344F98"/>
    <w:rsid w:val="003523A2"/>
    <w:rsid w:val="00391061"/>
    <w:rsid w:val="003B0175"/>
    <w:rsid w:val="003F0050"/>
    <w:rsid w:val="00415008"/>
    <w:rsid w:val="00446B83"/>
    <w:rsid w:val="00480D4D"/>
    <w:rsid w:val="004840E6"/>
    <w:rsid w:val="004C243F"/>
    <w:rsid w:val="004D5245"/>
    <w:rsid w:val="004D68CF"/>
    <w:rsid w:val="005242E0"/>
    <w:rsid w:val="00544E59"/>
    <w:rsid w:val="005642B4"/>
    <w:rsid w:val="00566F54"/>
    <w:rsid w:val="005B784B"/>
    <w:rsid w:val="005E74F5"/>
    <w:rsid w:val="00600425"/>
    <w:rsid w:val="00636193"/>
    <w:rsid w:val="006448F9"/>
    <w:rsid w:val="00660E07"/>
    <w:rsid w:val="00670FB2"/>
    <w:rsid w:val="00680FD6"/>
    <w:rsid w:val="006B5BEC"/>
    <w:rsid w:val="006C702B"/>
    <w:rsid w:val="006E7020"/>
    <w:rsid w:val="006E7C27"/>
    <w:rsid w:val="007009CA"/>
    <w:rsid w:val="00737848"/>
    <w:rsid w:val="00746E89"/>
    <w:rsid w:val="00772565"/>
    <w:rsid w:val="007B7A0F"/>
    <w:rsid w:val="007C5729"/>
    <w:rsid w:val="008426A9"/>
    <w:rsid w:val="008675DB"/>
    <w:rsid w:val="00871FEB"/>
    <w:rsid w:val="0088330B"/>
    <w:rsid w:val="008D1387"/>
    <w:rsid w:val="008F47E5"/>
    <w:rsid w:val="00915F2D"/>
    <w:rsid w:val="0095529A"/>
    <w:rsid w:val="009730B5"/>
    <w:rsid w:val="00983BD9"/>
    <w:rsid w:val="00996569"/>
    <w:rsid w:val="009976E5"/>
    <w:rsid w:val="009F0C95"/>
    <w:rsid w:val="00A04BEC"/>
    <w:rsid w:val="00A266A0"/>
    <w:rsid w:val="00A43C1E"/>
    <w:rsid w:val="00A94330"/>
    <w:rsid w:val="00AA129A"/>
    <w:rsid w:val="00B2333C"/>
    <w:rsid w:val="00B23FA0"/>
    <w:rsid w:val="00B31EA1"/>
    <w:rsid w:val="00B4287E"/>
    <w:rsid w:val="00B47CEB"/>
    <w:rsid w:val="00B517C6"/>
    <w:rsid w:val="00B636D3"/>
    <w:rsid w:val="00B90776"/>
    <w:rsid w:val="00B90B2C"/>
    <w:rsid w:val="00BD196C"/>
    <w:rsid w:val="00BF4A6D"/>
    <w:rsid w:val="00C066D1"/>
    <w:rsid w:val="00C72FC1"/>
    <w:rsid w:val="00CB3669"/>
    <w:rsid w:val="00CC54DE"/>
    <w:rsid w:val="00CC6947"/>
    <w:rsid w:val="00CD4EF6"/>
    <w:rsid w:val="00D10C96"/>
    <w:rsid w:val="00D15434"/>
    <w:rsid w:val="00D54BF9"/>
    <w:rsid w:val="00D72086"/>
    <w:rsid w:val="00D76565"/>
    <w:rsid w:val="00D801EB"/>
    <w:rsid w:val="00E118CC"/>
    <w:rsid w:val="00E17D7D"/>
    <w:rsid w:val="00E21128"/>
    <w:rsid w:val="00E87F79"/>
    <w:rsid w:val="00EF5F95"/>
    <w:rsid w:val="00F11DEE"/>
    <w:rsid w:val="00F1545D"/>
    <w:rsid w:val="00FA34EA"/>
    <w:rsid w:val="00FB06E4"/>
    <w:rsid w:val="00FF0E83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C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0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077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90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0776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B90776"/>
    <w:pPr>
      <w:ind w:firstLineChars="200" w:firstLine="420"/>
    </w:pPr>
  </w:style>
  <w:style w:type="paragraph" w:styleId="NormalWeb">
    <w:name w:val="Normal (Web)"/>
    <w:basedOn w:val="Normal"/>
    <w:uiPriority w:val="99"/>
    <w:rsid w:val="00B907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670F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18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8CC"/>
    <w:rPr>
      <w:sz w:val="18"/>
      <w:szCs w:val="18"/>
    </w:rPr>
  </w:style>
  <w:style w:type="table" w:styleId="TableGrid">
    <w:name w:val="Table Grid"/>
    <w:basedOn w:val="TableNormal"/>
    <w:uiPriority w:val="99"/>
    <w:rsid w:val="00996569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F1A25"/>
    <w:rPr>
      <w:color w:val="0000FF"/>
      <w:u w:val="single"/>
    </w:rPr>
  </w:style>
  <w:style w:type="table" w:styleId="LightList-Accent5">
    <w:name w:val="Light List Accent 5"/>
    <w:basedOn w:val="TableNormal"/>
    <w:uiPriority w:val="99"/>
    <w:rsid w:val="0095529A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5">
    <w:name w:val="Medium Grid 3 Accent 5"/>
    <w:basedOn w:val="TableNormal"/>
    <w:uiPriority w:val="99"/>
    <w:rsid w:val="0095529A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262</Words>
  <Characters>1495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2017年度先声药业校园招聘简章</dc:title>
  <dc:subject/>
  <dc:creator>微软用户</dc:creator>
  <cp:keywords/>
  <dc:description/>
  <cp:lastModifiedBy>User</cp:lastModifiedBy>
  <cp:revision>2</cp:revision>
  <cp:lastPrinted>2016-09-08T03:29:00Z</cp:lastPrinted>
  <dcterms:created xsi:type="dcterms:W3CDTF">2016-09-30T03:23:00Z</dcterms:created>
  <dcterms:modified xsi:type="dcterms:W3CDTF">2016-09-30T03:23:00Z</dcterms:modified>
</cp:coreProperties>
</file>