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9B" w:rsidRPr="00EB7357" w:rsidRDefault="0040589B" w:rsidP="00EB7357">
      <w:pPr>
        <w:jc w:val="center"/>
        <w:rPr>
          <w:b/>
          <w:sz w:val="44"/>
          <w:szCs w:val="44"/>
        </w:rPr>
      </w:pPr>
      <w:r w:rsidRPr="00EB7357">
        <w:rPr>
          <w:rFonts w:hint="eastAsia"/>
          <w:b/>
          <w:sz w:val="44"/>
          <w:szCs w:val="44"/>
        </w:rPr>
        <w:t>丽水职业技术学院</w:t>
      </w:r>
      <w:r w:rsidR="00787526">
        <w:rPr>
          <w:rFonts w:hint="eastAsia"/>
          <w:b/>
          <w:sz w:val="44"/>
          <w:szCs w:val="44"/>
        </w:rPr>
        <w:t>2016</w:t>
      </w:r>
      <w:r w:rsidRPr="00EB7357">
        <w:rPr>
          <w:rFonts w:hint="eastAsia"/>
          <w:b/>
          <w:sz w:val="44"/>
          <w:szCs w:val="44"/>
        </w:rPr>
        <w:t>年</w:t>
      </w:r>
      <w:r w:rsidR="00DA329E">
        <w:rPr>
          <w:rFonts w:hint="eastAsia"/>
          <w:b/>
          <w:sz w:val="44"/>
          <w:szCs w:val="44"/>
        </w:rPr>
        <w:t>人才</w:t>
      </w:r>
      <w:r w:rsidRPr="00EB7357">
        <w:rPr>
          <w:rFonts w:hint="eastAsia"/>
          <w:b/>
          <w:sz w:val="44"/>
          <w:szCs w:val="44"/>
        </w:rPr>
        <w:t>招聘计划</w:t>
      </w:r>
    </w:p>
    <w:p w:rsidR="0040589B" w:rsidRPr="00EB7357" w:rsidRDefault="0040589B" w:rsidP="0040589B">
      <w:pPr>
        <w:rPr>
          <w:sz w:val="28"/>
          <w:szCs w:val="28"/>
        </w:rPr>
      </w:pPr>
    </w:p>
    <w:p w:rsidR="0040589B" w:rsidRPr="00EB7357" w:rsidRDefault="008451C5" w:rsidP="0040589B">
      <w:pPr>
        <w:rPr>
          <w:sz w:val="28"/>
          <w:szCs w:val="28"/>
        </w:rPr>
      </w:pPr>
      <w:r>
        <w:rPr>
          <w:rFonts w:hint="eastAsia"/>
          <w:sz w:val="28"/>
          <w:szCs w:val="28"/>
        </w:rPr>
        <w:t xml:space="preserve">     </w:t>
      </w:r>
      <w:r w:rsidR="0040589B" w:rsidRPr="00EB7357">
        <w:rPr>
          <w:rFonts w:hint="eastAsia"/>
          <w:sz w:val="28"/>
          <w:szCs w:val="28"/>
        </w:rPr>
        <w:t>丽水职业技术学院办学起源于</w:t>
      </w:r>
      <w:r w:rsidR="0040589B" w:rsidRPr="00EB7357">
        <w:rPr>
          <w:rFonts w:hint="eastAsia"/>
          <w:sz w:val="28"/>
          <w:szCs w:val="28"/>
        </w:rPr>
        <w:t>1910</w:t>
      </w:r>
      <w:r w:rsidR="0040589B" w:rsidRPr="00EB7357">
        <w:rPr>
          <w:rFonts w:hint="eastAsia"/>
          <w:sz w:val="28"/>
          <w:szCs w:val="28"/>
        </w:rPr>
        <w:t>年萧文绍创办的处州种植学堂，建校基础是创办于</w:t>
      </w:r>
      <w:r w:rsidR="0040589B" w:rsidRPr="00EB7357">
        <w:rPr>
          <w:rFonts w:hint="eastAsia"/>
          <w:sz w:val="28"/>
          <w:szCs w:val="28"/>
        </w:rPr>
        <w:t>1953</w:t>
      </w:r>
      <w:r w:rsidR="0040589B" w:rsidRPr="00EB7357">
        <w:rPr>
          <w:rFonts w:hint="eastAsia"/>
          <w:sz w:val="28"/>
          <w:szCs w:val="28"/>
        </w:rPr>
        <w:t>年的省部级重点中专浙江林业学校和创办于</w:t>
      </w:r>
      <w:r w:rsidR="0040589B" w:rsidRPr="00EB7357">
        <w:rPr>
          <w:rFonts w:hint="eastAsia"/>
          <w:sz w:val="28"/>
          <w:szCs w:val="28"/>
        </w:rPr>
        <w:t>1977</w:t>
      </w:r>
      <w:r w:rsidR="0040589B" w:rsidRPr="00EB7357">
        <w:rPr>
          <w:rFonts w:hint="eastAsia"/>
          <w:sz w:val="28"/>
          <w:szCs w:val="28"/>
        </w:rPr>
        <w:t>年的省属浙江丽水商业学校，</w:t>
      </w:r>
      <w:r w:rsidR="0040589B" w:rsidRPr="00EB7357">
        <w:rPr>
          <w:rFonts w:hint="eastAsia"/>
          <w:sz w:val="28"/>
          <w:szCs w:val="28"/>
        </w:rPr>
        <w:t>2000</w:t>
      </w:r>
      <w:r w:rsidR="0040589B" w:rsidRPr="00EB7357">
        <w:rPr>
          <w:rFonts w:hint="eastAsia"/>
          <w:sz w:val="28"/>
          <w:szCs w:val="28"/>
        </w:rPr>
        <w:t>年</w:t>
      </w:r>
      <w:r w:rsidR="0040589B" w:rsidRPr="00EB7357">
        <w:rPr>
          <w:rFonts w:hint="eastAsia"/>
          <w:sz w:val="28"/>
          <w:szCs w:val="28"/>
        </w:rPr>
        <w:t>12</w:t>
      </w:r>
      <w:r w:rsidR="0040589B" w:rsidRPr="00EB7357">
        <w:rPr>
          <w:rFonts w:hint="eastAsia"/>
          <w:sz w:val="28"/>
          <w:szCs w:val="28"/>
        </w:rPr>
        <w:t>月合并组建升格为高职院，</w:t>
      </w:r>
      <w:r w:rsidR="0040589B" w:rsidRPr="00EB7357">
        <w:rPr>
          <w:rFonts w:hint="eastAsia"/>
          <w:sz w:val="28"/>
          <w:szCs w:val="28"/>
        </w:rPr>
        <w:t>2007</w:t>
      </w:r>
      <w:r w:rsidR="0040589B" w:rsidRPr="00EB7357">
        <w:rPr>
          <w:rFonts w:hint="eastAsia"/>
          <w:sz w:val="28"/>
          <w:szCs w:val="28"/>
        </w:rPr>
        <w:t>年</w:t>
      </w:r>
      <w:r w:rsidR="0040589B" w:rsidRPr="00EB7357">
        <w:rPr>
          <w:rFonts w:hint="eastAsia"/>
          <w:sz w:val="28"/>
          <w:szCs w:val="28"/>
        </w:rPr>
        <w:t>6</w:t>
      </w:r>
      <w:r w:rsidR="0040589B" w:rsidRPr="00EB7357">
        <w:rPr>
          <w:rFonts w:hint="eastAsia"/>
          <w:sz w:val="28"/>
          <w:szCs w:val="28"/>
        </w:rPr>
        <w:t>月通过教育部专家组评估，被确定为“全国优秀高职院校”，</w:t>
      </w:r>
      <w:r w:rsidR="0040589B" w:rsidRPr="00EB7357">
        <w:rPr>
          <w:rFonts w:hint="eastAsia"/>
          <w:sz w:val="28"/>
          <w:szCs w:val="28"/>
        </w:rPr>
        <w:t>2008</w:t>
      </w:r>
      <w:r w:rsidR="0040589B" w:rsidRPr="00EB7357">
        <w:rPr>
          <w:rFonts w:hint="eastAsia"/>
          <w:sz w:val="28"/>
          <w:szCs w:val="28"/>
        </w:rPr>
        <w:t>年</w:t>
      </w:r>
      <w:r w:rsidR="0040589B" w:rsidRPr="00EB7357">
        <w:rPr>
          <w:rFonts w:hint="eastAsia"/>
          <w:sz w:val="28"/>
          <w:szCs w:val="28"/>
        </w:rPr>
        <w:t>8</w:t>
      </w:r>
      <w:r w:rsidR="0040589B" w:rsidRPr="00EB7357">
        <w:rPr>
          <w:rFonts w:hint="eastAsia"/>
          <w:sz w:val="28"/>
          <w:szCs w:val="28"/>
        </w:rPr>
        <w:t>月，通过竞争性申报被省教育厅确定为浙江省示范性高职院校建设单位。</w:t>
      </w:r>
    </w:p>
    <w:p w:rsidR="0040589B" w:rsidRPr="00EB7357" w:rsidRDefault="008451C5" w:rsidP="0040589B">
      <w:pPr>
        <w:rPr>
          <w:sz w:val="28"/>
          <w:szCs w:val="28"/>
        </w:rPr>
      </w:pPr>
      <w:r>
        <w:rPr>
          <w:rFonts w:hint="eastAsia"/>
          <w:sz w:val="28"/>
          <w:szCs w:val="28"/>
        </w:rPr>
        <w:t xml:space="preserve">    </w:t>
      </w:r>
      <w:r w:rsidR="0040589B" w:rsidRPr="00EB7357">
        <w:rPr>
          <w:rFonts w:hint="eastAsia"/>
          <w:sz w:val="28"/>
          <w:szCs w:val="28"/>
        </w:rPr>
        <w:t>学院现占地</w:t>
      </w:r>
      <w:r w:rsidR="0040589B" w:rsidRPr="00EB7357">
        <w:rPr>
          <w:rFonts w:hint="eastAsia"/>
          <w:sz w:val="28"/>
          <w:szCs w:val="28"/>
        </w:rPr>
        <w:t>470</w:t>
      </w:r>
      <w:r w:rsidR="0040589B" w:rsidRPr="00EB7357">
        <w:rPr>
          <w:rFonts w:hint="eastAsia"/>
          <w:sz w:val="28"/>
          <w:szCs w:val="28"/>
        </w:rPr>
        <w:t>亩，校舍建筑面积</w:t>
      </w:r>
      <w:r w:rsidR="0040589B" w:rsidRPr="00EB7357">
        <w:rPr>
          <w:rFonts w:hint="eastAsia"/>
          <w:sz w:val="28"/>
          <w:szCs w:val="28"/>
        </w:rPr>
        <w:t>16</w:t>
      </w:r>
      <w:r w:rsidR="0040589B" w:rsidRPr="00EB7357">
        <w:rPr>
          <w:rFonts w:hint="eastAsia"/>
          <w:sz w:val="28"/>
          <w:szCs w:val="28"/>
        </w:rPr>
        <w:t>万平方米，教学仪器设备总值</w:t>
      </w:r>
      <w:r w:rsidR="0040589B" w:rsidRPr="00EB7357">
        <w:rPr>
          <w:rFonts w:hint="eastAsia"/>
          <w:sz w:val="28"/>
          <w:szCs w:val="28"/>
        </w:rPr>
        <w:t>4500</w:t>
      </w:r>
      <w:r w:rsidR="0040589B" w:rsidRPr="00EB7357">
        <w:rPr>
          <w:rFonts w:hint="eastAsia"/>
          <w:sz w:val="28"/>
          <w:szCs w:val="28"/>
        </w:rPr>
        <w:t>多万元；现有教职工</w:t>
      </w:r>
      <w:r w:rsidR="0040589B" w:rsidRPr="00EB7357">
        <w:rPr>
          <w:rFonts w:hint="eastAsia"/>
          <w:sz w:val="28"/>
          <w:szCs w:val="28"/>
        </w:rPr>
        <w:t>390</w:t>
      </w:r>
      <w:r w:rsidR="0040589B" w:rsidRPr="00EB7357">
        <w:rPr>
          <w:rFonts w:hint="eastAsia"/>
          <w:sz w:val="28"/>
          <w:szCs w:val="28"/>
        </w:rPr>
        <w:t>人，其中：教授</w:t>
      </w:r>
      <w:r w:rsidR="0040589B" w:rsidRPr="00EB7357">
        <w:rPr>
          <w:rFonts w:hint="eastAsia"/>
          <w:sz w:val="28"/>
          <w:szCs w:val="28"/>
        </w:rPr>
        <w:t>21</w:t>
      </w:r>
      <w:r w:rsidR="0040589B" w:rsidRPr="00EB7357">
        <w:rPr>
          <w:rFonts w:hint="eastAsia"/>
          <w:sz w:val="28"/>
          <w:szCs w:val="28"/>
        </w:rPr>
        <w:t>人、副教授等高级职称教师</w:t>
      </w:r>
      <w:r w:rsidR="0040589B" w:rsidRPr="00EB7357">
        <w:rPr>
          <w:rFonts w:hint="eastAsia"/>
          <w:sz w:val="28"/>
          <w:szCs w:val="28"/>
        </w:rPr>
        <w:t>105</w:t>
      </w:r>
      <w:r w:rsidR="0040589B" w:rsidRPr="00EB7357">
        <w:rPr>
          <w:rFonts w:hint="eastAsia"/>
          <w:sz w:val="28"/>
          <w:szCs w:val="28"/>
        </w:rPr>
        <w:t>人；学院下设环境工程、机电信息、财贸管理、人文艺体四个分院，设置</w:t>
      </w:r>
      <w:r w:rsidR="0040589B" w:rsidRPr="00EB7357">
        <w:rPr>
          <w:rFonts w:hint="eastAsia"/>
          <w:sz w:val="28"/>
          <w:szCs w:val="28"/>
        </w:rPr>
        <w:t>33</w:t>
      </w:r>
      <w:r w:rsidR="0040589B" w:rsidRPr="00EB7357">
        <w:rPr>
          <w:rFonts w:hint="eastAsia"/>
          <w:sz w:val="28"/>
          <w:szCs w:val="28"/>
        </w:rPr>
        <w:t>个高职专业，在校生</w:t>
      </w:r>
      <w:r w:rsidR="0040589B" w:rsidRPr="00EB7357">
        <w:rPr>
          <w:rFonts w:hint="eastAsia"/>
          <w:sz w:val="28"/>
          <w:szCs w:val="28"/>
        </w:rPr>
        <w:t>7500</w:t>
      </w:r>
      <w:r w:rsidR="0040589B" w:rsidRPr="00EB7357">
        <w:rPr>
          <w:rFonts w:hint="eastAsia"/>
          <w:sz w:val="28"/>
          <w:szCs w:val="28"/>
        </w:rPr>
        <w:t>人。近三年毕业生初次就业率保持在</w:t>
      </w:r>
      <w:r w:rsidR="0040589B" w:rsidRPr="00EB7357">
        <w:rPr>
          <w:rFonts w:hint="eastAsia"/>
          <w:sz w:val="28"/>
          <w:szCs w:val="28"/>
        </w:rPr>
        <w:t>96%</w:t>
      </w:r>
      <w:r w:rsidR="0040589B" w:rsidRPr="00EB7357">
        <w:rPr>
          <w:rFonts w:hint="eastAsia"/>
          <w:sz w:val="28"/>
          <w:szCs w:val="28"/>
        </w:rPr>
        <w:t>以上，用人单位满意度达到</w:t>
      </w:r>
      <w:r w:rsidR="0040589B" w:rsidRPr="00EB7357">
        <w:rPr>
          <w:rFonts w:hint="eastAsia"/>
          <w:sz w:val="28"/>
          <w:szCs w:val="28"/>
        </w:rPr>
        <w:t>98%</w:t>
      </w:r>
      <w:r w:rsidR="0040589B" w:rsidRPr="00EB7357">
        <w:rPr>
          <w:rFonts w:hint="eastAsia"/>
          <w:sz w:val="28"/>
          <w:szCs w:val="28"/>
        </w:rPr>
        <w:t>以上。</w:t>
      </w:r>
    </w:p>
    <w:p w:rsidR="0040589B" w:rsidRPr="00EB7357" w:rsidRDefault="008451C5" w:rsidP="0040589B">
      <w:pPr>
        <w:rPr>
          <w:sz w:val="28"/>
          <w:szCs w:val="28"/>
        </w:rPr>
      </w:pPr>
      <w:r>
        <w:rPr>
          <w:rFonts w:hint="eastAsia"/>
          <w:sz w:val="28"/>
          <w:szCs w:val="28"/>
        </w:rPr>
        <w:t xml:space="preserve">    </w:t>
      </w:r>
      <w:r w:rsidR="0040589B" w:rsidRPr="00EB7357">
        <w:rPr>
          <w:rFonts w:hint="eastAsia"/>
          <w:sz w:val="28"/>
          <w:szCs w:val="28"/>
        </w:rPr>
        <w:t>学院坚持就业导向，不断创新具有自身特色的“校企合作、工学结合”人才培养模式。目前有中央财政支持建设的实训基地</w:t>
      </w:r>
      <w:r w:rsidR="0040589B" w:rsidRPr="00EB7357">
        <w:rPr>
          <w:rFonts w:hint="eastAsia"/>
          <w:sz w:val="28"/>
          <w:szCs w:val="28"/>
        </w:rPr>
        <w:t>2</w:t>
      </w:r>
      <w:r w:rsidR="0040589B" w:rsidRPr="00EB7357">
        <w:rPr>
          <w:rFonts w:hint="eastAsia"/>
          <w:sz w:val="28"/>
          <w:szCs w:val="28"/>
        </w:rPr>
        <w:t>个（园艺、园林）、国家级“十一五”规划教材</w:t>
      </w:r>
      <w:r w:rsidR="0040589B" w:rsidRPr="00EB7357">
        <w:rPr>
          <w:rFonts w:hint="eastAsia"/>
          <w:sz w:val="28"/>
          <w:szCs w:val="28"/>
        </w:rPr>
        <w:t>8</w:t>
      </w:r>
      <w:r w:rsidR="0040589B" w:rsidRPr="00EB7357">
        <w:rPr>
          <w:rFonts w:hint="eastAsia"/>
          <w:sz w:val="28"/>
          <w:szCs w:val="28"/>
        </w:rPr>
        <w:t>部、国家级精品课程</w:t>
      </w:r>
      <w:r w:rsidR="0040589B" w:rsidRPr="00EB7357">
        <w:rPr>
          <w:rFonts w:hint="eastAsia"/>
          <w:sz w:val="28"/>
          <w:szCs w:val="28"/>
        </w:rPr>
        <w:t>1</w:t>
      </w:r>
      <w:r w:rsidR="0040589B" w:rsidRPr="00EB7357">
        <w:rPr>
          <w:rFonts w:hint="eastAsia"/>
          <w:sz w:val="28"/>
          <w:szCs w:val="28"/>
        </w:rPr>
        <w:t>门、国家会计专业教学资源库建设单位、省级重点、特色专业</w:t>
      </w:r>
      <w:r w:rsidR="0040589B" w:rsidRPr="00EB7357">
        <w:rPr>
          <w:rFonts w:hint="eastAsia"/>
          <w:sz w:val="28"/>
          <w:szCs w:val="28"/>
        </w:rPr>
        <w:t>7</w:t>
      </w:r>
      <w:r w:rsidR="0040589B" w:rsidRPr="00EB7357">
        <w:rPr>
          <w:rFonts w:hint="eastAsia"/>
          <w:sz w:val="28"/>
          <w:szCs w:val="28"/>
        </w:rPr>
        <w:t>个、省高校精品课程</w:t>
      </w:r>
      <w:r w:rsidR="0040589B" w:rsidRPr="00EB7357">
        <w:rPr>
          <w:rFonts w:hint="eastAsia"/>
          <w:sz w:val="28"/>
          <w:szCs w:val="28"/>
        </w:rPr>
        <w:t>12</w:t>
      </w:r>
      <w:r w:rsidR="0040589B" w:rsidRPr="00EB7357">
        <w:rPr>
          <w:rFonts w:hint="eastAsia"/>
          <w:sz w:val="28"/>
          <w:szCs w:val="28"/>
        </w:rPr>
        <w:t>门、省新世纪教改项目</w:t>
      </w:r>
      <w:r w:rsidR="0040589B" w:rsidRPr="00EB7357">
        <w:rPr>
          <w:rFonts w:hint="eastAsia"/>
          <w:sz w:val="28"/>
          <w:szCs w:val="28"/>
        </w:rPr>
        <w:t>12</w:t>
      </w:r>
      <w:r w:rsidR="0040589B" w:rsidRPr="00EB7357">
        <w:rPr>
          <w:rFonts w:hint="eastAsia"/>
          <w:sz w:val="28"/>
          <w:szCs w:val="28"/>
        </w:rPr>
        <w:t>个、省级实训基地</w:t>
      </w:r>
      <w:r w:rsidR="0040589B" w:rsidRPr="00EB7357">
        <w:rPr>
          <w:rFonts w:hint="eastAsia"/>
          <w:sz w:val="28"/>
          <w:szCs w:val="28"/>
        </w:rPr>
        <w:t>3</w:t>
      </w:r>
      <w:r w:rsidR="0040589B" w:rsidRPr="00EB7357">
        <w:rPr>
          <w:rFonts w:hint="eastAsia"/>
          <w:sz w:val="28"/>
          <w:szCs w:val="28"/>
        </w:rPr>
        <w:t>个、省级重点教材</w:t>
      </w:r>
      <w:r w:rsidR="0040589B" w:rsidRPr="00EB7357">
        <w:rPr>
          <w:rFonts w:hint="eastAsia"/>
          <w:sz w:val="28"/>
          <w:szCs w:val="28"/>
        </w:rPr>
        <w:t>18</w:t>
      </w:r>
      <w:r w:rsidR="0040589B" w:rsidRPr="00EB7357">
        <w:rPr>
          <w:rFonts w:hint="eastAsia"/>
          <w:sz w:val="28"/>
          <w:szCs w:val="28"/>
        </w:rPr>
        <w:t>部、省高校优秀教学团队</w:t>
      </w:r>
      <w:r w:rsidR="0040589B" w:rsidRPr="00EB7357">
        <w:rPr>
          <w:rFonts w:hint="eastAsia"/>
          <w:sz w:val="28"/>
          <w:szCs w:val="28"/>
        </w:rPr>
        <w:t>1</w:t>
      </w:r>
      <w:r w:rsidR="0040589B" w:rsidRPr="00EB7357">
        <w:rPr>
          <w:rFonts w:hint="eastAsia"/>
          <w:sz w:val="28"/>
          <w:szCs w:val="28"/>
        </w:rPr>
        <w:t>支、省高校教学名师</w:t>
      </w:r>
      <w:r w:rsidR="0040589B" w:rsidRPr="00EB7357">
        <w:rPr>
          <w:rFonts w:hint="eastAsia"/>
          <w:sz w:val="28"/>
          <w:szCs w:val="28"/>
        </w:rPr>
        <w:t>4</w:t>
      </w:r>
      <w:r w:rsidR="0040589B" w:rsidRPr="00EB7357">
        <w:rPr>
          <w:rFonts w:hint="eastAsia"/>
          <w:sz w:val="28"/>
          <w:szCs w:val="28"/>
        </w:rPr>
        <w:t>人、省高校中青年专业带头人</w:t>
      </w:r>
      <w:r w:rsidR="0040589B" w:rsidRPr="00EB7357">
        <w:rPr>
          <w:rFonts w:hint="eastAsia"/>
          <w:sz w:val="28"/>
          <w:szCs w:val="28"/>
        </w:rPr>
        <w:t>4</w:t>
      </w:r>
      <w:r w:rsidR="0040589B" w:rsidRPr="00EB7357">
        <w:rPr>
          <w:rFonts w:hint="eastAsia"/>
          <w:sz w:val="28"/>
          <w:szCs w:val="28"/>
        </w:rPr>
        <w:t>人、省高校教坛新秀</w:t>
      </w:r>
      <w:r w:rsidR="0040589B" w:rsidRPr="00EB7357">
        <w:rPr>
          <w:rFonts w:hint="eastAsia"/>
          <w:sz w:val="28"/>
          <w:szCs w:val="28"/>
        </w:rPr>
        <w:t>4</w:t>
      </w:r>
      <w:r w:rsidR="0040589B" w:rsidRPr="00EB7357">
        <w:rPr>
          <w:rFonts w:hint="eastAsia"/>
          <w:sz w:val="28"/>
          <w:szCs w:val="28"/>
        </w:rPr>
        <w:t>人，入选浙江省“</w:t>
      </w:r>
      <w:r w:rsidR="0040589B" w:rsidRPr="00EB7357">
        <w:rPr>
          <w:rFonts w:hint="eastAsia"/>
          <w:sz w:val="28"/>
          <w:szCs w:val="28"/>
        </w:rPr>
        <w:t>151</w:t>
      </w:r>
      <w:r w:rsidR="0040589B" w:rsidRPr="00EB7357">
        <w:rPr>
          <w:rFonts w:hint="eastAsia"/>
          <w:sz w:val="28"/>
          <w:szCs w:val="28"/>
        </w:rPr>
        <w:t>”人才</w:t>
      </w:r>
      <w:r w:rsidR="0040589B" w:rsidRPr="00EB7357">
        <w:rPr>
          <w:rFonts w:hint="eastAsia"/>
          <w:sz w:val="28"/>
          <w:szCs w:val="28"/>
        </w:rPr>
        <w:t>12</w:t>
      </w:r>
      <w:r w:rsidR="0040589B" w:rsidRPr="00EB7357">
        <w:rPr>
          <w:rFonts w:hint="eastAsia"/>
          <w:sz w:val="28"/>
          <w:szCs w:val="28"/>
        </w:rPr>
        <w:t>人。</w:t>
      </w:r>
      <w:r w:rsidR="0040589B" w:rsidRPr="00EB7357">
        <w:rPr>
          <w:rFonts w:hint="eastAsia"/>
          <w:sz w:val="28"/>
          <w:szCs w:val="28"/>
        </w:rPr>
        <w:t>2006-2010</w:t>
      </w:r>
      <w:r w:rsidR="0040589B" w:rsidRPr="00EB7357">
        <w:rPr>
          <w:rFonts w:hint="eastAsia"/>
          <w:sz w:val="28"/>
          <w:szCs w:val="28"/>
        </w:rPr>
        <w:t>年，学生在全国、全省大学生学科（技能）</w:t>
      </w:r>
      <w:r w:rsidR="0040589B" w:rsidRPr="00EB7357">
        <w:rPr>
          <w:rFonts w:hint="eastAsia"/>
          <w:sz w:val="28"/>
          <w:szCs w:val="28"/>
        </w:rPr>
        <w:t>10</w:t>
      </w:r>
      <w:r w:rsidR="0040589B" w:rsidRPr="00EB7357">
        <w:rPr>
          <w:rFonts w:hint="eastAsia"/>
          <w:sz w:val="28"/>
          <w:szCs w:val="28"/>
        </w:rPr>
        <w:t>余项比赛中，获奖</w:t>
      </w:r>
      <w:r w:rsidR="0040589B" w:rsidRPr="00EB7357">
        <w:rPr>
          <w:rFonts w:hint="eastAsia"/>
          <w:sz w:val="28"/>
          <w:szCs w:val="28"/>
        </w:rPr>
        <w:t>356</w:t>
      </w:r>
      <w:r w:rsidR="0040589B" w:rsidRPr="00EB7357">
        <w:rPr>
          <w:rFonts w:hint="eastAsia"/>
          <w:sz w:val="28"/>
          <w:szCs w:val="28"/>
        </w:rPr>
        <w:t>项，总体成绩居于全省高职院校前列。以典型</w:t>
      </w:r>
      <w:r w:rsidR="0040589B" w:rsidRPr="00EB7357">
        <w:rPr>
          <w:rFonts w:hint="eastAsia"/>
          <w:sz w:val="28"/>
          <w:szCs w:val="28"/>
        </w:rPr>
        <w:lastRenderedPageBreak/>
        <w:t>引领为重点的大学生思想政治教育成效显著，涌现出了“</w:t>
      </w:r>
      <w:r w:rsidR="0040589B" w:rsidRPr="00EB7357">
        <w:rPr>
          <w:rFonts w:hint="eastAsia"/>
          <w:sz w:val="28"/>
          <w:szCs w:val="28"/>
        </w:rPr>
        <w:t xml:space="preserve"> 2007</w:t>
      </w:r>
      <w:r w:rsidR="0040589B" w:rsidRPr="00EB7357">
        <w:rPr>
          <w:rFonts w:hint="eastAsia"/>
          <w:sz w:val="28"/>
          <w:szCs w:val="28"/>
        </w:rPr>
        <w:t>年中国大学生十大年度人物”、“全国优秀共青团员”、“中国大学生自强之星”、“首届全国高等职业教育毕业生百名就业创业之星”、“浙江省道德模范”、“浙江省绿色公益使者”等一大批先进典型。</w:t>
      </w:r>
    </w:p>
    <w:p w:rsidR="0040589B" w:rsidRPr="00EB7357" w:rsidRDefault="00980C7C" w:rsidP="0040589B">
      <w:pPr>
        <w:rPr>
          <w:sz w:val="28"/>
          <w:szCs w:val="28"/>
        </w:rPr>
      </w:pPr>
      <w:r>
        <w:rPr>
          <w:rFonts w:hint="eastAsia"/>
          <w:sz w:val="28"/>
          <w:szCs w:val="28"/>
        </w:rPr>
        <w:t xml:space="preserve">    </w:t>
      </w:r>
      <w:r w:rsidR="0040589B" w:rsidRPr="00EB7357">
        <w:rPr>
          <w:rFonts w:hint="eastAsia"/>
          <w:sz w:val="28"/>
          <w:szCs w:val="28"/>
        </w:rPr>
        <w:t>学院高度重视社会服务工作，构建起了以学院为辐射源，与政府、企业、农村、校（所）四方携手的合作服务平台。在城市绿化、旅游发展、劳动力转移培训、新农村建设等方面成绩突出。近几年来，校企合作取得了显著成效，承担横向课题</w:t>
      </w:r>
      <w:r w:rsidR="0040589B" w:rsidRPr="00EB7357">
        <w:rPr>
          <w:rFonts w:hint="eastAsia"/>
          <w:sz w:val="28"/>
          <w:szCs w:val="28"/>
        </w:rPr>
        <w:t>100</w:t>
      </w:r>
      <w:r w:rsidR="0040589B" w:rsidRPr="00EB7357">
        <w:rPr>
          <w:rFonts w:hint="eastAsia"/>
          <w:sz w:val="28"/>
          <w:szCs w:val="28"/>
        </w:rPr>
        <w:t>余项，获国家、省、市级科技进步奖、星火奖、丰收奖</w:t>
      </w:r>
      <w:r w:rsidR="0040589B" w:rsidRPr="00EB7357">
        <w:rPr>
          <w:rFonts w:hint="eastAsia"/>
          <w:sz w:val="28"/>
          <w:szCs w:val="28"/>
        </w:rPr>
        <w:t>10</w:t>
      </w:r>
      <w:r w:rsidR="0040589B" w:rsidRPr="00EB7357">
        <w:rPr>
          <w:rFonts w:hint="eastAsia"/>
          <w:sz w:val="28"/>
          <w:szCs w:val="28"/>
        </w:rPr>
        <w:t>多项。其中《构建“专业—基地—农户”教学平台</w:t>
      </w:r>
      <w:r w:rsidR="0040589B" w:rsidRPr="00EB7357">
        <w:rPr>
          <w:rFonts w:hint="eastAsia"/>
          <w:sz w:val="28"/>
          <w:szCs w:val="28"/>
        </w:rPr>
        <w:t xml:space="preserve"> </w:t>
      </w:r>
      <w:r w:rsidR="0040589B" w:rsidRPr="00EB7357">
        <w:rPr>
          <w:rFonts w:hint="eastAsia"/>
          <w:sz w:val="28"/>
          <w:szCs w:val="28"/>
        </w:rPr>
        <w:t>培养创业型新农民》项目荣获高等教育国家级教学成果二等奖，填补了丽水市高等教育国家级教学成果奖的空白。</w:t>
      </w:r>
    </w:p>
    <w:p w:rsidR="0040589B" w:rsidRPr="00EB7357" w:rsidRDefault="000F5374" w:rsidP="0040589B">
      <w:pPr>
        <w:rPr>
          <w:sz w:val="28"/>
          <w:szCs w:val="28"/>
        </w:rPr>
      </w:pPr>
      <w:r>
        <w:rPr>
          <w:rFonts w:hint="eastAsia"/>
          <w:sz w:val="28"/>
          <w:szCs w:val="28"/>
        </w:rPr>
        <w:t xml:space="preserve">    </w:t>
      </w:r>
      <w:r w:rsidR="0040589B" w:rsidRPr="00EB7357">
        <w:rPr>
          <w:rFonts w:hint="eastAsia"/>
          <w:sz w:val="28"/>
          <w:szCs w:val="28"/>
        </w:rPr>
        <w:t>在以后的办学实践中，学院师生将深入学习实践科学发展观，继续秉承服务“三农”的办学宗旨，发扬“求真务实、自强不息”的学校精神和“树木树人、行知并进”的校训精神，把学院建成具有鲜明特色的省级示范性高职院。</w:t>
      </w:r>
    </w:p>
    <w:p w:rsidR="0040589B" w:rsidRPr="000F5374" w:rsidRDefault="0040589B" w:rsidP="0040589B">
      <w:pPr>
        <w:rPr>
          <w:sz w:val="28"/>
          <w:szCs w:val="28"/>
        </w:rPr>
      </w:pPr>
    </w:p>
    <w:p w:rsidR="009411BE" w:rsidRPr="009411BE" w:rsidRDefault="0040589B" w:rsidP="009411BE">
      <w:pPr>
        <w:pStyle w:val="a5"/>
        <w:numPr>
          <w:ilvl w:val="0"/>
          <w:numId w:val="1"/>
        </w:numPr>
        <w:ind w:firstLineChars="0"/>
        <w:rPr>
          <w:sz w:val="28"/>
          <w:szCs w:val="28"/>
        </w:rPr>
      </w:pPr>
      <w:r w:rsidRPr="009411BE">
        <w:rPr>
          <w:rFonts w:hint="eastAsia"/>
          <w:sz w:val="28"/>
          <w:szCs w:val="28"/>
        </w:rPr>
        <w:t>招聘</w:t>
      </w:r>
      <w:r w:rsidR="009411BE" w:rsidRPr="009411BE">
        <w:rPr>
          <w:rFonts w:hint="eastAsia"/>
          <w:sz w:val="28"/>
          <w:szCs w:val="28"/>
        </w:rPr>
        <w:t>岗位</w:t>
      </w:r>
    </w:p>
    <w:tbl>
      <w:tblPr>
        <w:tblW w:w="9615" w:type="dxa"/>
        <w:tblCellSpacing w:w="0" w:type="dxa"/>
        <w:tblCellMar>
          <w:left w:w="0" w:type="dxa"/>
          <w:right w:w="0" w:type="dxa"/>
        </w:tblCellMar>
        <w:tblLook w:val="04A0"/>
      </w:tblPr>
      <w:tblGrid>
        <w:gridCol w:w="5640"/>
        <w:gridCol w:w="1260"/>
        <w:gridCol w:w="1260"/>
        <w:gridCol w:w="1575"/>
      </w:tblGrid>
      <w:tr w:rsidR="009411BE" w:rsidRPr="009411BE" w:rsidTr="0076589D">
        <w:trPr>
          <w:trHeight w:val="435"/>
          <w:tblCellSpacing w:w="0" w:type="dxa"/>
        </w:trPr>
        <w:tc>
          <w:tcPr>
            <w:tcW w:w="5610"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b/>
                <w:bCs/>
                <w:kern w:val="0"/>
                <w:sz w:val="24"/>
                <w:szCs w:val="24"/>
              </w:rPr>
              <w:t>专业需求</w:t>
            </w:r>
          </w:p>
        </w:tc>
        <w:tc>
          <w:tcPr>
            <w:tcW w:w="1230" w:type="dxa"/>
            <w:tcBorders>
              <w:top w:val="single" w:sz="6" w:space="0" w:color="000000"/>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b/>
                <w:bCs/>
                <w:kern w:val="0"/>
                <w:sz w:val="24"/>
                <w:szCs w:val="24"/>
              </w:rPr>
              <w:t>需求人数</w:t>
            </w:r>
          </w:p>
        </w:tc>
        <w:tc>
          <w:tcPr>
            <w:tcW w:w="1230" w:type="dxa"/>
            <w:tcBorders>
              <w:top w:val="single" w:sz="6" w:space="0" w:color="000000"/>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b/>
                <w:bCs/>
                <w:kern w:val="0"/>
                <w:sz w:val="24"/>
                <w:szCs w:val="24"/>
              </w:rPr>
              <w:t>岗位</w:t>
            </w:r>
          </w:p>
        </w:tc>
        <w:tc>
          <w:tcPr>
            <w:tcW w:w="1545" w:type="dxa"/>
            <w:tcBorders>
              <w:top w:val="single" w:sz="6" w:space="0" w:color="000000"/>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b/>
                <w:bCs/>
                <w:kern w:val="0"/>
                <w:sz w:val="24"/>
                <w:szCs w:val="24"/>
              </w:rPr>
              <w:t>具体条件</w:t>
            </w:r>
          </w:p>
        </w:tc>
      </w:tr>
      <w:tr w:rsidR="009411BE"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自动化</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411BE"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电气工程</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3</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411BE"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电力系统及其自动化</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2</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411BE"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机械工程</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411BE"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机械电子工程</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411BE"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lastRenderedPageBreak/>
              <w:t>测控技术与仪器</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2</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信息工程、通信工程</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570"/>
          <w:tblCellSpacing w:w="0" w:type="dxa"/>
        </w:trPr>
        <w:tc>
          <w:tcPr>
            <w:tcW w:w="5610" w:type="dxa"/>
            <w:tcBorders>
              <w:top w:val="outset" w:sz="6" w:space="0" w:color="FFFFFF"/>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系统工程（系统建模仿真与设计、系统集成技术与应用）</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2</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510"/>
          <w:tblCellSpacing w:w="0" w:type="dxa"/>
        </w:trPr>
        <w:tc>
          <w:tcPr>
            <w:tcW w:w="5610" w:type="dxa"/>
            <w:tcBorders>
              <w:top w:val="outset" w:sz="6" w:space="0" w:color="FFFFFF"/>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计算机系统结构（网络与信息安全、计算机网络与信息处理）</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计算机应用技术（嵌入式技术、数字媒体技术）</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软件工程（软件测试、虚拟现实技术）</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通信与系统工程（计算机通信）、网络工程</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财务管理（信用管理、审计学、税务）</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2</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工程管理（工程造价）</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房地产开发与经营</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数学（高等数学、工程数学）</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2</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思想政治</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文史类</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kern w:val="0"/>
                <w:sz w:val="24"/>
                <w:szCs w:val="24"/>
              </w:rPr>
              <w:t>1</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体育（体育舞蹈、网球）</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2</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心理学</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2</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音乐表演（器乐）、舞蹈</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Times New Roman" w:eastAsia="宋体" w:hAnsi="Times New Roman" w:cs="Times New Roman"/>
                <w:kern w:val="0"/>
                <w:sz w:val="24"/>
                <w:szCs w:val="24"/>
              </w:rPr>
              <w:t>2</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教学</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915A96" w:rsidRPr="009411BE" w:rsidTr="0076589D">
        <w:trPr>
          <w:trHeight w:val="435"/>
          <w:tblCellSpacing w:w="0" w:type="dxa"/>
        </w:trPr>
        <w:tc>
          <w:tcPr>
            <w:tcW w:w="5610" w:type="dxa"/>
            <w:tcBorders>
              <w:top w:val="outset" w:sz="6" w:space="0" w:color="FFFFFF"/>
              <w:left w:val="single" w:sz="6" w:space="0" w:color="000000"/>
              <w:bottom w:val="outset" w:sz="6" w:space="0" w:color="FFFFFF"/>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图书馆学、档案管理、情报学</w:t>
            </w:r>
          </w:p>
        </w:tc>
        <w:tc>
          <w:tcPr>
            <w:tcW w:w="0" w:type="auto"/>
            <w:tcBorders>
              <w:top w:val="outset" w:sz="6" w:space="0" w:color="FFFFFF"/>
              <w:left w:val="outset" w:sz="6" w:space="0" w:color="FFFFFF"/>
              <w:bottom w:val="outset" w:sz="6" w:space="0" w:color="FFFFFF"/>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kern w:val="0"/>
                <w:sz w:val="24"/>
                <w:szCs w:val="24"/>
              </w:rPr>
              <w:t>1</w:t>
            </w:r>
          </w:p>
        </w:tc>
        <w:tc>
          <w:tcPr>
            <w:tcW w:w="0" w:type="auto"/>
            <w:tcBorders>
              <w:top w:val="outset" w:sz="6" w:space="0" w:color="FFFFFF"/>
              <w:left w:val="outset" w:sz="6" w:space="0" w:color="FFFFFF"/>
              <w:bottom w:val="outset" w:sz="6" w:space="0" w:color="FFFFFF"/>
              <w:right w:val="single" w:sz="6" w:space="0" w:color="000000"/>
            </w:tcBorders>
            <w:noWrap/>
            <w:tcMar>
              <w:top w:w="15" w:type="dxa"/>
              <w:left w:w="15" w:type="dxa"/>
              <w:bottom w:w="0" w:type="dxa"/>
              <w:right w:w="15" w:type="dxa"/>
            </w:tcMar>
            <w:vAlign w:val="center"/>
            <w:hideMark/>
          </w:tcPr>
          <w:p w:rsidR="009411BE" w:rsidRPr="009411BE" w:rsidRDefault="00915A96" w:rsidP="009411BE">
            <w:pPr>
              <w:widowControl/>
              <w:spacing w:before="100" w:beforeAutospacing="1" w:after="100" w:afterAutospacing="1"/>
              <w:jc w:val="center"/>
              <w:rPr>
                <w:rFonts w:ascii="宋体" w:eastAsia="宋体" w:hAnsi="宋体" w:cs="宋体"/>
                <w:kern w:val="0"/>
                <w:sz w:val="24"/>
                <w:szCs w:val="24"/>
              </w:rPr>
            </w:pPr>
            <w:r w:rsidRPr="009411BE">
              <w:rPr>
                <w:rFonts w:ascii="宋体" w:eastAsia="宋体" w:hAnsi="宋体" w:cs="宋体" w:hint="eastAsia"/>
                <w:kern w:val="0"/>
                <w:sz w:val="24"/>
                <w:szCs w:val="24"/>
              </w:rPr>
              <w:t>管理</w:t>
            </w:r>
          </w:p>
        </w:tc>
        <w:tc>
          <w:tcPr>
            <w:tcW w:w="1545" w:type="dxa"/>
            <w:tcBorders>
              <w:top w:val="outset" w:sz="6" w:space="0" w:color="FFFFFF"/>
              <w:left w:val="outset" w:sz="6" w:space="0" w:color="FFFFFF"/>
              <w:bottom w:val="outset" w:sz="6" w:space="0" w:color="FFFFFF"/>
              <w:right w:val="single" w:sz="6" w:space="0" w:color="000000"/>
            </w:tcBorders>
            <w:tcMar>
              <w:top w:w="15" w:type="dxa"/>
              <w:left w:w="15" w:type="dxa"/>
              <w:bottom w:w="0" w:type="dxa"/>
              <w:right w:w="15" w:type="dxa"/>
            </w:tcMar>
            <w:vAlign w:val="center"/>
            <w:hideMark/>
          </w:tcPr>
          <w:p w:rsidR="009411BE" w:rsidRPr="009411BE" w:rsidRDefault="00915A96" w:rsidP="0083643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r>
      <w:tr w:rsidR="0076589D" w:rsidRPr="009411BE" w:rsidTr="0076589D">
        <w:trPr>
          <w:trHeight w:val="435"/>
          <w:tblCellSpacing w:w="0" w:type="dxa"/>
        </w:trPr>
        <w:tc>
          <w:tcPr>
            <w:tcW w:w="5610" w:type="dxa"/>
            <w:tcBorders>
              <w:top w:val="outset" w:sz="6" w:space="0" w:color="FFFFFF"/>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rsidR="0076589D" w:rsidRPr="009411BE" w:rsidRDefault="0076589D" w:rsidP="009411BE">
            <w:pPr>
              <w:widowControl/>
              <w:spacing w:before="100" w:beforeAutospacing="1" w:after="100" w:afterAutospacing="1"/>
              <w:jc w:val="center"/>
              <w:rPr>
                <w:rFonts w:ascii="宋体" w:eastAsia="宋体" w:hAnsi="宋体" w:cs="宋体" w:hint="eastAsia"/>
                <w:kern w:val="0"/>
                <w:sz w:val="24"/>
                <w:szCs w:val="24"/>
              </w:rPr>
            </w:pPr>
            <w:r>
              <w:rPr>
                <w:rFonts w:ascii="宋体" w:eastAsia="宋体" w:hAnsi="宋体" w:cs="宋体" w:hint="eastAsia"/>
                <w:kern w:val="0"/>
                <w:sz w:val="24"/>
                <w:szCs w:val="24"/>
              </w:rPr>
              <w:t>学生辅导员（专业不限）</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76589D" w:rsidRPr="009411BE" w:rsidRDefault="00EF59F0" w:rsidP="009411BE">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0" w:type="auto"/>
            <w:tcBorders>
              <w:top w:val="outset" w:sz="6" w:space="0" w:color="FFFFFF"/>
              <w:left w:val="outset" w:sz="6" w:space="0" w:color="FFFFFF"/>
              <w:bottom w:val="single" w:sz="6" w:space="0" w:color="000000"/>
              <w:right w:val="single" w:sz="6" w:space="0" w:color="000000"/>
            </w:tcBorders>
            <w:noWrap/>
            <w:tcMar>
              <w:top w:w="15" w:type="dxa"/>
              <w:left w:w="15" w:type="dxa"/>
              <w:bottom w:w="0" w:type="dxa"/>
              <w:right w:w="15" w:type="dxa"/>
            </w:tcMar>
            <w:vAlign w:val="center"/>
            <w:hideMark/>
          </w:tcPr>
          <w:p w:rsidR="0076589D" w:rsidRPr="009411BE" w:rsidRDefault="00EF59F0" w:rsidP="009411BE">
            <w:pPr>
              <w:widowControl/>
              <w:spacing w:before="100" w:beforeAutospacing="1" w:after="100" w:afterAutospacing="1"/>
              <w:jc w:val="center"/>
              <w:rPr>
                <w:rFonts w:ascii="宋体" w:eastAsia="宋体" w:hAnsi="宋体" w:cs="宋体" w:hint="eastAsia"/>
                <w:kern w:val="0"/>
                <w:sz w:val="24"/>
                <w:szCs w:val="24"/>
              </w:rPr>
            </w:pPr>
            <w:r w:rsidRPr="009411BE">
              <w:rPr>
                <w:rFonts w:ascii="宋体" w:eastAsia="宋体" w:hAnsi="宋体" w:cs="宋体" w:hint="eastAsia"/>
                <w:kern w:val="0"/>
                <w:sz w:val="24"/>
                <w:szCs w:val="24"/>
              </w:rPr>
              <w:t>管理</w:t>
            </w:r>
          </w:p>
        </w:tc>
        <w:tc>
          <w:tcPr>
            <w:tcW w:w="1545" w:type="dxa"/>
            <w:tcBorders>
              <w:top w:val="outset" w:sz="6" w:space="0" w:color="FFFFFF"/>
              <w:left w:val="outset" w:sz="6" w:space="0" w:color="FFFFFF"/>
              <w:bottom w:val="single" w:sz="6" w:space="0" w:color="000000"/>
              <w:right w:val="single" w:sz="6" w:space="0" w:color="000000"/>
            </w:tcBorders>
            <w:tcMar>
              <w:top w:w="15" w:type="dxa"/>
              <w:left w:w="15" w:type="dxa"/>
              <w:bottom w:w="0" w:type="dxa"/>
              <w:right w:w="15" w:type="dxa"/>
            </w:tcMar>
            <w:vAlign w:val="center"/>
            <w:hideMark/>
          </w:tcPr>
          <w:p w:rsidR="0076589D" w:rsidRDefault="00EF59F0" w:rsidP="0083643D">
            <w:pPr>
              <w:widowControl/>
              <w:spacing w:before="100" w:beforeAutospacing="1" w:after="100" w:afterAutospacing="1"/>
              <w:jc w:val="center"/>
              <w:rPr>
                <w:rFonts w:ascii="宋体" w:eastAsia="宋体" w:hAnsi="宋体" w:cs="宋体" w:hint="eastAsia"/>
                <w:kern w:val="0"/>
                <w:sz w:val="24"/>
                <w:szCs w:val="24"/>
              </w:rPr>
            </w:pPr>
            <w:r>
              <w:rPr>
                <w:rFonts w:ascii="宋体" w:eastAsia="宋体" w:hAnsi="宋体" w:cs="宋体" w:hint="eastAsia"/>
                <w:kern w:val="0"/>
                <w:sz w:val="24"/>
                <w:szCs w:val="24"/>
              </w:rPr>
              <w:t>本科及以上</w:t>
            </w:r>
          </w:p>
        </w:tc>
      </w:tr>
    </w:tbl>
    <w:p w:rsidR="0040589B" w:rsidRPr="00EB7357" w:rsidRDefault="0040589B" w:rsidP="0040589B">
      <w:pPr>
        <w:rPr>
          <w:sz w:val="28"/>
          <w:szCs w:val="28"/>
        </w:rPr>
      </w:pPr>
      <w:r w:rsidRPr="00EB7357">
        <w:rPr>
          <w:rFonts w:hint="eastAsia"/>
          <w:sz w:val="28"/>
          <w:szCs w:val="28"/>
        </w:rPr>
        <w:t>二、招聘基本条件</w:t>
      </w:r>
    </w:p>
    <w:p w:rsidR="0040589B" w:rsidRPr="00EB7357" w:rsidRDefault="0040589B" w:rsidP="0040589B">
      <w:pPr>
        <w:rPr>
          <w:sz w:val="28"/>
          <w:szCs w:val="28"/>
        </w:rPr>
      </w:pPr>
      <w:r w:rsidRPr="00EB7357">
        <w:rPr>
          <w:rFonts w:hint="eastAsia"/>
          <w:sz w:val="28"/>
          <w:szCs w:val="28"/>
        </w:rPr>
        <w:t>（一）具有中华人民共和国国籍，拥护中国共产党的领导，热爱教育事业；</w:t>
      </w:r>
    </w:p>
    <w:p w:rsidR="0040589B" w:rsidRPr="00EB7357" w:rsidRDefault="0040589B" w:rsidP="0040589B">
      <w:pPr>
        <w:rPr>
          <w:sz w:val="28"/>
          <w:szCs w:val="28"/>
        </w:rPr>
      </w:pPr>
      <w:r w:rsidRPr="00EB7357">
        <w:rPr>
          <w:rFonts w:hint="eastAsia"/>
          <w:sz w:val="28"/>
          <w:szCs w:val="28"/>
        </w:rPr>
        <w:t>（二）遵纪守法，品行端正，具有良好的职业道德；</w:t>
      </w:r>
    </w:p>
    <w:p w:rsidR="0040589B" w:rsidRPr="00EB7357" w:rsidRDefault="0040589B" w:rsidP="0040589B">
      <w:pPr>
        <w:rPr>
          <w:sz w:val="28"/>
          <w:szCs w:val="28"/>
        </w:rPr>
      </w:pPr>
      <w:r w:rsidRPr="00EB7357">
        <w:rPr>
          <w:rFonts w:hint="eastAsia"/>
          <w:sz w:val="28"/>
          <w:szCs w:val="28"/>
        </w:rPr>
        <w:t>（三）</w:t>
      </w:r>
      <w:r w:rsidR="00724FC6">
        <w:rPr>
          <w:rFonts w:hint="eastAsia"/>
          <w:sz w:val="28"/>
          <w:szCs w:val="28"/>
        </w:rPr>
        <w:t>招聘对象为</w:t>
      </w:r>
      <w:r w:rsidR="00A76152">
        <w:rPr>
          <w:rFonts w:hint="eastAsia"/>
          <w:sz w:val="28"/>
          <w:szCs w:val="28"/>
        </w:rPr>
        <w:t>2014</w:t>
      </w:r>
      <w:r w:rsidR="00A76152">
        <w:rPr>
          <w:rFonts w:hint="eastAsia"/>
          <w:sz w:val="28"/>
          <w:szCs w:val="28"/>
        </w:rPr>
        <w:t>、</w:t>
      </w:r>
      <w:r w:rsidRPr="00EB7357">
        <w:rPr>
          <w:rFonts w:hint="eastAsia"/>
          <w:sz w:val="28"/>
          <w:szCs w:val="28"/>
        </w:rPr>
        <w:t>2015</w:t>
      </w:r>
      <w:r w:rsidR="007B0634">
        <w:rPr>
          <w:rFonts w:hint="eastAsia"/>
          <w:sz w:val="28"/>
          <w:szCs w:val="28"/>
        </w:rPr>
        <w:t>、</w:t>
      </w:r>
      <w:r w:rsidR="007B0634">
        <w:rPr>
          <w:rFonts w:hint="eastAsia"/>
          <w:sz w:val="28"/>
          <w:szCs w:val="28"/>
        </w:rPr>
        <w:t>2016</w:t>
      </w:r>
      <w:r w:rsidR="007B0634">
        <w:rPr>
          <w:rFonts w:hint="eastAsia"/>
          <w:sz w:val="28"/>
          <w:szCs w:val="28"/>
        </w:rPr>
        <w:t>年</w:t>
      </w:r>
      <w:r w:rsidRPr="00EB7357">
        <w:rPr>
          <w:rFonts w:hint="eastAsia"/>
          <w:sz w:val="28"/>
          <w:szCs w:val="28"/>
        </w:rPr>
        <w:t>毕业生；</w:t>
      </w:r>
    </w:p>
    <w:p w:rsidR="0040589B" w:rsidRPr="00EB7357" w:rsidRDefault="0040589B" w:rsidP="0040589B">
      <w:pPr>
        <w:rPr>
          <w:sz w:val="28"/>
          <w:szCs w:val="28"/>
        </w:rPr>
      </w:pPr>
      <w:r w:rsidRPr="00EB7357">
        <w:rPr>
          <w:rFonts w:hint="eastAsia"/>
          <w:sz w:val="28"/>
          <w:szCs w:val="28"/>
        </w:rPr>
        <w:t>（四）具有正常履职所需的身体条件；</w:t>
      </w:r>
    </w:p>
    <w:p w:rsidR="0040589B" w:rsidRPr="00EB7357" w:rsidRDefault="0040589B" w:rsidP="0040589B">
      <w:pPr>
        <w:rPr>
          <w:sz w:val="28"/>
          <w:szCs w:val="28"/>
        </w:rPr>
      </w:pPr>
      <w:r w:rsidRPr="00EB7357">
        <w:rPr>
          <w:rFonts w:hint="eastAsia"/>
          <w:sz w:val="28"/>
          <w:szCs w:val="28"/>
        </w:rPr>
        <w:t>（六）有下列情形之一的人员不得报考：</w:t>
      </w:r>
    </w:p>
    <w:p w:rsidR="0040589B" w:rsidRPr="00EB7357" w:rsidRDefault="0040589B" w:rsidP="00EB3D99">
      <w:pPr>
        <w:ind w:firstLineChars="200" w:firstLine="560"/>
        <w:rPr>
          <w:sz w:val="28"/>
          <w:szCs w:val="28"/>
        </w:rPr>
      </w:pPr>
      <w:r w:rsidRPr="00EB7357">
        <w:rPr>
          <w:rFonts w:hint="eastAsia"/>
          <w:sz w:val="28"/>
          <w:szCs w:val="28"/>
        </w:rPr>
        <w:t>1.</w:t>
      </w:r>
      <w:r w:rsidRPr="00EB7357">
        <w:rPr>
          <w:rFonts w:hint="eastAsia"/>
          <w:sz w:val="28"/>
          <w:szCs w:val="28"/>
        </w:rPr>
        <w:t>正在接受司法机关、纪检监察机关立案侦查审查的；</w:t>
      </w:r>
    </w:p>
    <w:p w:rsidR="0040589B" w:rsidRPr="00EB7357" w:rsidRDefault="0040589B" w:rsidP="00EB3D99">
      <w:pPr>
        <w:ind w:firstLineChars="200" w:firstLine="560"/>
        <w:rPr>
          <w:sz w:val="28"/>
          <w:szCs w:val="28"/>
        </w:rPr>
      </w:pPr>
      <w:r w:rsidRPr="00EB7357">
        <w:rPr>
          <w:rFonts w:hint="eastAsia"/>
          <w:sz w:val="28"/>
          <w:szCs w:val="28"/>
        </w:rPr>
        <w:lastRenderedPageBreak/>
        <w:t>2.</w:t>
      </w:r>
      <w:r w:rsidRPr="00EB7357">
        <w:rPr>
          <w:rFonts w:hint="eastAsia"/>
          <w:sz w:val="28"/>
          <w:szCs w:val="28"/>
        </w:rPr>
        <w:t>曾因犯罪受过刑事处罚的人员和曾被开除公职的；</w:t>
      </w:r>
    </w:p>
    <w:p w:rsidR="0040589B" w:rsidRPr="00EB7357" w:rsidRDefault="0040589B" w:rsidP="00EB3D99">
      <w:pPr>
        <w:ind w:firstLineChars="200" w:firstLine="560"/>
        <w:rPr>
          <w:sz w:val="28"/>
          <w:szCs w:val="28"/>
        </w:rPr>
      </w:pPr>
      <w:r w:rsidRPr="00EB7357">
        <w:rPr>
          <w:rFonts w:hint="eastAsia"/>
          <w:sz w:val="28"/>
          <w:szCs w:val="28"/>
        </w:rPr>
        <w:t>3.</w:t>
      </w:r>
      <w:r w:rsidRPr="00EB7357">
        <w:rPr>
          <w:rFonts w:hint="eastAsia"/>
          <w:sz w:val="28"/>
          <w:szCs w:val="28"/>
        </w:rPr>
        <w:t>在各级招考中被认定有舞弊等严重违反纪律行为的；</w:t>
      </w:r>
    </w:p>
    <w:p w:rsidR="0040589B" w:rsidRPr="00EB7357" w:rsidRDefault="0040589B" w:rsidP="00EB3D99">
      <w:pPr>
        <w:ind w:firstLineChars="200" w:firstLine="560"/>
        <w:rPr>
          <w:sz w:val="28"/>
          <w:szCs w:val="28"/>
        </w:rPr>
      </w:pPr>
      <w:r w:rsidRPr="00EB7357">
        <w:rPr>
          <w:rFonts w:hint="eastAsia"/>
          <w:sz w:val="28"/>
          <w:szCs w:val="28"/>
        </w:rPr>
        <w:t>4.</w:t>
      </w:r>
      <w:r w:rsidRPr="00EB7357">
        <w:rPr>
          <w:rFonts w:hint="eastAsia"/>
          <w:sz w:val="28"/>
          <w:szCs w:val="28"/>
        </w:rPr>
        <w:t>有法律规定不得录取聘用的其他情形的。</w:t>
      </w:r>
    </w:p>
    <w:p w:rsidR="0040589B" w:rsidRPr="00EB7357" w:rsidRDefault="0040589B" w:rsidP="0040589B">
      <w:pPr>
        <w:rPr>
          <w:sz w:val="28"/>
          <w:szCs w:val="28"/>
        </w:rPr>
      </w:pPr>
      <w:r w:rsidRPr="00EB7357">
        <w:rPr>
          <w:rFonts w:hint="eastAsia"/>
          <w:sz w:val="28"/>
          <w:szCs w:val="28"/>
        </w:rPr>
        <w:t>三、岗位报名及考试办法</w:t>
      </w:r>
    </w:p>
    <w:p w:rsidR="0040589B" w:rsidRPr="00EB7357" w:rsidRDefault="0040589B" w:rsidP="003E5210">
      <w:pPr>
        <w:ind w:firstLineChars="200" w:firstLine="560"/>
        <w:rPr>
          <w:sz w:val="28"/>
          <w:szCs w:val="28"/>
        </w:rPr>
      </w:pPr>
      <w:r w:rsidRPr="00EB7357">
        <w:rPr>
          <w:rFonts w:hint="eastAsia"/>
          <w:sz w:val="28"/>
          <w:szCs w:val="28"/>
        </w:rPr>
        <w:t>报名时间：</w:t>
      </w:r>
      <w:r w:rsidRPr="00EB7357">
        <w:rPr>
          <w:rFonts w:hint="eastAsia"/>
          <w:sz w:val="28"/>
          <w:szCs w:val="28"/>
        </w:rPr>
        <w:t>2015</w:t>
      </w:r>
      <w:r w:rsidRPr="00EB7357">
        <w:rPr>
          <w:rFonts w:hint="eastAsia"/>
          <w:sz w:val="28"/>
          <w:szCs w:val="28"/>
        </w:rPr>
        <w:t>年</w:t>
      </w:r>
      <w:r w:rsidR="001D0A5A">
        <w:rPr>
          <w:rFonts w:hint="eastAsia"/>
          <w:sz w:val="28"/>
          <w:szCs w:val="28"/>
        </w:rPr>
        <w:t>12</w:t>
      </w:r>
      <w:r w:rsidRPr="00EB7357">
        <w:rPr>
          <w:rFonts w:hint="eastAsia"/>
          <w:sz w:val="28"/>
          <w:szCs w:val="28"/>
        </w:rPr>
        <w:t>月</w:t>
      </w:r>
      <w:r w:rsidR="001D0A5A">
        <w:rPr>
          <w:rFonts w:hint="eastAsia"/>
          <w:sz w:val="28"/>
          <w:szCs w:val="28"/>
        </w:rPr>
        <w:t>1</w:t>
      </w:r>
      <w:r w:rsidRPr="00EB7357">
        <w:rPr>
          <w:rFonts w:hint="eastAsia"/>
          <w:sz w:val="28"/>
          <w:szCs w:val="28"/>
        </w:rPr>
        <w:t>日至</w:t>
      </w:r>
      <w:r w:rsidR="001D0A5A">
        <w:rPr>
          <w:rFonts w:hint="eastAsia"/>
          <w:sz w:val="28"/>
          <w:szCs w:val="28"/>
        </w:rPr>
        <w:t>2016</w:t>
      </w:r>
      <w:r w:rsidR="001D0A5A">
        <w:rPr>
          <w:rFonts w:hint="eastAsia"/>
          <w:sz w:val="28"/>
          <w:szCs w:val="28"/>
        </w:rPr>
        <w:t>年</w:t>
      </w:r>
      <w:r w:rsidR="001D0A5A">
        <w:rPr>
          <w:rFonts w:hint="eastAsia"/>
          <w:sz w:val="28"/>
          <w:szCs w:val="28"/>
        </w:rPr>
        <w:t>3</w:t>
      </w:r>
      <w:r w:rsidRPr="00EB7357">
        <w:rPr>
          <w:rFonts w:hint="eastAsia"/>
          <w:sz w:val="28"/>
          <w:szCs w:val="28"/>
        </w:rPr>
        <w:t>月</w:t>
      </w:r>
      <w:r w:rsidR="007B0634">
        <w:rPr>
          <w:rFonts w:hint="eastAsia"/>
          <w:sz w:val="28"/>
          <w:szCs w:val="28"/>
        </w:rPr>
        <w:t>20</w:t>
      </w:r>
      <w:r w:rsidRPr="00EB7357">
        <w:rPr>
          <w:rFonts w:hint="eastAsia"/>
          <w:sz w:val="28"/>
          <w:szCs w:val="28"/>
        </w:rPr>
        <w:t>日。</w:t>
      </w:r>
    </w:p>
    <w:p w:rsidR="0040589B" w:rsidRPr="00EB7357" w:rsidRDefault="0040589B" w:rsidP="003E5210">
      <w:pPr>
        <w:ind w:firstLineChars="200" w:firstLine="560"/>
        <w:rPr>
          <w:sz w:val="28"/>
          <w:szCs w:val="28"/>
        </w:rPr>
      </w:pPr>
      <w:r w:rsidRPr="00EB7357">
        <w:rPr>
          <w:rFonts w:hint="eastAsia"/>
          <w:sz w:val="28"/>
          <w:szCs w:val="28"/>
        </w:rPr>
        <w:t>报考人员需在规定的报名时间内将个人简历以电子版形式发送至电子邮箱</w:t>
      </w:r>
      <w:r w:rsidR="00011BF2" w:rsidRPr="00011BF2">
        <w:rPr>
          <w:sz w:val="28"/>
          <w:szCs w:val="28"/>
        </w:rPr>
        <w:t>lszy2016@126.com</w:t>
      </w:r>
      <w:r w:rsidRPr="00EB7357">
        <w:rPr>
          <w:rFonts w:hint="eastAsia"/>
          <w:sz w:val="28"/>
          <w:szCs w:val="28"/>
        </w:rPr>
        <w:t>。我院及时对报考人员基本信息、材料、应聘资格和条件等进行初步审查，确定面试人员名单。面试主要采取结构化面试的形式进行，主要测评考生适应岗位要</w:t>
      </w:r>
      <w:r w:rsidR="00EE5B7F">
        <w:rPr>
          <w:rFonts w:hint="eastAsia"/>
          <w:sz w:val="28"/>
          <w:szCs w:val="28"/>
        </w:rPr>
        <w:t>求的知识水平和业务素质，</w:t>
      </w:r>
      <w:r w:rsidRPr="00EB7357">
        <w:rPr>
          <w:rFonts w:hint="eastAsia"/>
          <w:sz w:val="28"/>
          <w:szCs w:val="28"/>
        </w:rPr>
        <w:t>满分为</w:t>
      </w:r>
      <w:r w:rsidRPr="00EB7357">
        <w:rPr>
          <w:rFonts w:hint="eastAsia"/>
          <w:sz w:val="28"/>
          <w:szCs w:val="28"/>
        </w:rPr>
        <w:t>100</w:t>
      </w:r>
      <w:r w:rsidR="00BE1AF7">
        <w:rPr>
          <w:rFonts w:hint="eastAsia"/>
          <w:sz w:val="28"/>
          <w:szCs w:val="28"/>
        </w:rPr>
        <w:t>分，</w:t>
      </w:r>
      <w:r w:rsidRPr="00EB7357">
        <w:rPr>
          <w:rFonts w:hint="eastAsia"/>
          <w:sz w:val="28"/>
          <w:szCs w:val="28"/>
        </w:rPr>
        <w:t>考生的面试成绩在面试结束时当场宣布。</w:t>
      </w:r>
    </w:p>
    <w:p w:rsidR="0040589B" w:rsidRPr="00EB7357" w:rsidRDefault="00920D98" w:rsidP="0040589B">
      <w:pPr>
        <w:rPr>
          <w:sz w:val="28"/>
          <w:szCs w:val="28"/>
        </w:rPr>
      </w:pPr>
      <w:r>
        <w:rPr>
          <w:rFonts w:hint="eastAsia"/>
          <w:sz w:val="28"/>
          <w:szCs w:val="28"/>
        </w:rPr>
        <w:t>四</w:t>
      </w:r>
      <w:r w:rsidR="0040589B" w:rsidRPr="00EB7357">
        <w:rPr>
          <w:rFonts w:hint="eastAsia"/>
          <w:sz w:val="28"/>
          <w:szCs w:val="28"/>
        </w:rPr>
        <w:t>、体检和考察</w:t>
      </w:r>
    </w:p>
    <w:p w:rsidR="0040589B" w:rsidRPr="00EB7357" w:rsidRDefault="0040589B" w:rsidP="0040589B">
      <w:pPr>
        <w:rPr>
          <w:sz w:val="28"/>
          <w:szCs w:val="28"/>
        </w:rPr>
      </w:pPr>
      <w:r w:rsidRPr="00EB7357">
        <w:rPr>
          <w:rFonts w:hint="eastAsia"/>
          <w:sz w:val="28"/>
          <w:szCs w:val="28"/>
        </w:rPr>
        <w:t>（一）根据面试成绩从高分到低分的顺序，按岗位拟招聘人数</w:t>
      </w:r>
      <w:r w:rsidRPr="00EB7357">
        <w:rPr>
          <w:rFonts w:hint="eastAsia"/>
          <w:sz w:val="28"/>
          <w:szCs w:val="28"/>
        </w:rPr>
        <w:t>1</w:t>
      </w:r>
      <w:r w:rsidRPr="00EB7357">
        <w:rPr>
          <w:rFonts w:hint="eastAsia"/>
          <w:sz w:val="28"/>
          <w:szCs w:val="28"/>
        </w:rPr>
        <w:t>：</w:t>
      </w:r>
      <w:r w:rsidRPr="00EB7357">
        <w:rPr>
          <w:rFonts w:hint="eastAsia"/>
          <w:sz w:val="28"/>
          <w:szCs w:val="28"/>
        </w:rPr>
        <w:t>1</w:t>
      </w:r>
      <w:r w:rsidRPr="00EB7357">
        <w:rPr>
          <w:rFonts w:hint="eastAsia"/>
          <w:sz w:val="28"/>
          <w:szCs w:val="28"/>
        </w:rPr>
        <w:t>的比例确定参加体检人员。参加体检人员名单在面试结束时当场宣布。</w:t>
      </w:r>
    </w:p>
    <w:p w:rsidR="0084401C" w:rsidRDefault="00474610" w:rsidP="0040589B">
      <w:pPr>
        <w:rPr>
          <w:sz w:val="28"/>
          <w:szCs w:val="28"/>
        </w:rPr>
      </w:pPr>
      <w:r>
        <w:rPr>
          <w:rFonts w:hint="eastAsia"/>
          <w:sz w:val="28"/>
          <w:szCs w:val="28"/>
        </w:rPr>
        <w:t>（二）因体检不合格造成的岗位空缺，从报考人员中</w:t>
      </w:r>
      <w:r w:rsidR="0040589B" w:rsidRPr="00EB7357">
        <w:rPr>
          <w:rFonts w:hint="eastAsia"/>
          <w:sz w:val="28"/>
          <w:szCs w:val="28"/>
        </w:rPr>
        <w:t>按</w:t>
      </w:r>
      <w:r w:rsidR="00F90C55">
        <w:rPr>
          <w:rFonts w:hint="eastAsia"/>
          <w:sz w:val="28"/>
          <w:szCs w:val="28"/>
        </w:rPr>
        <w:t>面试</w:t>
      </w:r>
      <w:r w:rsidR="0040589B" w:rsidRPr="00EB7357">
        <w:rPr>
          <w:rFonts w:hint="eastAsia"/>
          <w:sz w:val="28"/>
          <w:szCs w:val="28"/>
        </w:rPr>
        <w:t>成绩从高分到低分的顺序依次进行递补。</w:t>
      </w:r>
      <w:r w:rsidR="00F90C55">
        <w:rPr>
          <w:rFonts w:hint="eastAsia"/>
          <w:sz w:val="28"/>
          <w:szCs w:val="28"/>
        </w:rPr>
        <w:t>体检参照《</w:t>
      </w:r>
      <w:r w:rsidR="00AD3E2E">
        <w:rPr>
          <w:rFonts w:hint="eastAsia"/>
          <w:sz w:val="28"/>
          <w:szCs w:val="28"/>
        </w:rPr>
        <w:t>教师资格申请人员体格检查标准</w:t>
      </w:r>
      <w:r w:rsidR="00F90C55">
        <w:rPr>
          <w:rFonts w:hint="eastAsia"/>
          <w:sz w:val="28"/>
          <w:szCs w:val="28"/>
        </w:rPr>
        <w:t>》进行</w:t>
      </w:r>
      <w:r w:rsidR="0040589B" w:rsidRPr="00EB7357">
        <w:rPr>
          <w:rFonts w:hint="eastAsia"/>
          <w:sz w:val="28"/>
          <w:szCs w:val="28"/>
        </w:rPr>
        <w:t>。</w:t>
      </w:r>
    </w:p>
    <w:p w:rsidR="00D56D2B" w:rsidRDefault="00D56D2B" w:rsidP="0040589B">
      <w:pPr>
        <w:rPr>
          <w:sz w:val="28"/>
          <w:szCs w:val="28"/>
        </w:rPr>
      </w:pPr>
    </w:p>
    <w:p w:rsidR="00D56D2B" w:rsidRDefault="00D56D2B" w:rsidP="00D56D2B">
      <w:pPr>
        <w:ind w:firstLineChars="1800" w:firstLine="5040"/>
        <w:rPr>
          <w:sz w:val="28"/>
          <w:szCs w:val="28"/>
        </w:rPr>
      </w:pPr>
      <w:r w:rsidRPr="00D56D2B">
        <w:rPr>
          <w:rFonts w:hint="eastAsia"/>
          <w:sz w:val="28"/>
          <w:szCs w:val="28"/>
        </w:rPr>
        <w:t>丽水职业技术学院</w:t>
      </w:r>
    </w:p>
    <w:p w:rsidR="00D56D2B" w:rsidRDefault="00C85D7F" w:rsidP="00C85D7F">
      <w:pPr>
        <w:rPr>
          <w:rFonts w:hint="eastAsia"/>
          <w:sz w:val="28"/>
          <w:szCs w:val="28"/>
        </w:rPr>
      </w:pPr>
      <w:r>
        <w:rPr>
          <w:rFonts w:hint="eastAsia"/>
          <w:sz w:val="28"/>
          <w:szCs w:val="28"/>
        </w:rPr>
        <w:t xml:space="preserve">                                  </w:t>
      </w:r>
      <w:r w:rsidR="00D56D2B">
        <w:rPr>
          <w:rFonts w:hint="eastAsia"/>
          <w:sz w:val="28"/>
          <w:szCs w:val="28"/>
        </w:rPr>
        <w:t>二零一五年</w:t>
      </w:r>
      <w:r>
        <w:rPr>
          <w:rFonts w:hint="eastAsia"/>
          <w:sz w:val="28"/>
          <w:szCs w:val="28"/>
        </w:rPr>
        <w:t>十一</w:t>
      </w:r>
      <w:r w:rsidR="00D56D2B">
        <w:rPr>
          <w:rFonts w:hint="eastAsia"/>
          <w:sz w:val="28"/>
          <w:szCs w:val="28"/>
        </w:rPr>
        <w:t>月</w:t>
      </w:r>
      <w:r>
        <w:rPr>
          <w:rFonts w:hint="eastAsia"/>
          <w:sz w:val="28"/>
          <w:szCs w:val="28"/>
        </w:rPr>
        <w:t>三十日</w:t>
      </w:r>
    </w:p>
    <w:p w:rsidR="00C85D7F" w:rsidRPr="00EB7357" w:rsidRDefault="00C85D7F" w:rsidP="00C85D7F">
      <w:pPr>
        <w:rPr>
          <w:sz w:val="28"/>
          <w:szCs w:val="28"/>
        </w:rPr>
      </w:pPr>
    </w:p>
    <w:sectPr w:rsidR="00C85D7F" w:rsidRPr="00EB7357" w:rsidSect="008440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8F7" w:rsidRDefault="00C858F7" w:rsidP="0040589B">
      <w:r>
        <w:separator/>
      </w:r>
    </w:p>
  </w:endnote>
  <w:endnote w:type="continuationSeparator" w:id="1">
    <w:p w:rsidR="00C858F7" w:rsidRDefault="00C858F7" w:rsidP="00405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8F7" w:rsidRDefault="00C858F7" w:rsidP="0040589B">
      <w:r>
        <w:separator/>
      </w:r>
    </w:p>
  </w:footnote>
  <w:footnote w:type="continuationSeparator" w:id="1">
    <w:p w:rsidR="00C858F7" w:rsidRDefault="00C858F7" w:rsidP="00405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16BCD"/>
    <w:multiLevelType w:val="hybridMultilevel"/>
    <w:tmpl w:val="404CFAAC"/>
    <w:lvl w:ilvl="0" w:tplc="4852E5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89B"/>
    <w:rsid w:val="00011BF2"/>
    <w:rsid w:val="000F5374"/>
    <w:rsid w:val="000F6242"/>
    <w:rsid w:val="00136CFC"/>
    <w:rsid w:val="001D0A5A"/>
    <w:rsid w:val="002423BF"/>
    <w:rsid w:val="00351E8C"/>
    <w:rsid w:val="003E5210"/>
    <w:rsid w:val="00404DDF"/>
    <w:rsid w:val="0040589B"/>
    <w:rsid w:val="00471651"/>
    <w:rsid w:val="00474610"/>
    <w:rsid w:val="0052394D"/>
    <w:rsid w:val="006F6BDA"/>
    <w:rsid w:val="00724FC6"/>
    <w:rsid w:val="0076589D"/>
    <w:rsid w:val="00787526"/>
    <w:rsid w:val="007B0634"/>
    <w:rsid w:val="0084401C"/>
    <w:rsid w:val="008451C5"/>
    <w:rsid w:val="008D378B"/>
    <w:rsid w:val="00915A96"/>
    <w:rsid w:val="00920D98"/>
    <w:rsid w:val="009411BE"/>
    <w:rsid w:val="009513E4"/>
    <w:rsid w:val="00980C7C"/>
    <w:rsid w:val="009B1118"/>
    <w:rsid w:val="00A55080"/>
    <w:rsid w:val="00A674C9"/>
    <w:rsid w:val="00A76152"/>
    <w:rsid w:val="00AB636A"/>
    <w:rsid w:val="00AD3E2E"/>
    <w:rsid w:val="00B15041"/>
    <w:rsid w:val="00B54A57"/>
    <w:rsid w:val="00BE1AF7"/>
    <w:rsid w:val="00C4001E"/>
    <w:rsid w:val="00C858F7"/>
    <w:rsid w:val="00C85D7F"/>
    <w:rsid w:val="00D415C0"/>
    <w:rsid w:val="00D56D2B"/>
    <w:rsid w:val="00DA329E"/>
    <w:rsid w:val="00E27AA7"/>
    <w:rsid w:val="00E877B1"/>
    <w:rsid w:val="00EB3D99"/>
    <w:rsid w:val="00EB7357"/>
    <w:rsid w:val="00EE5B7F"/>
    <w:rsid w:val="00EF59F0"/>
    <w:rsid w:val="00F90C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5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589B"/>
    <w:rPr>
      <w:sz w:val="18"/>
      <w:szCs w:val="18"/>
    </w:rPr>
  </w:style>
  <w:style w:type="paragraph" w:styleId="a4">
    <w:name w:val="footer"/>
    <w:basedOn w:val="a"/>
    <w:link w:val="Char0"/>
    <w:uiPriority w:val="99"/>
    <w:semiHidden/>
    <w:unhideWhenUsed/>
    <w:rsid w:val="00405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589B"/>
    <w:rPr>
      <w:sz w:val="18"/>
      <w:szCs w:val="18"/>
    </w:rPr>
  </w:style>
  <w:style w:type="paragraph" w:styleId="a5">
    <w:name w:val="List Paragraph"/>
    <w:basedOn w:val="a"/>
    <w:uiPriority w:val="34"/>
    <w:qFormat/>
    <w:rsid w:val="009411BE"/>
    <w:pPr>
      <w:ind w:firstLineChars="200" w:firstLine="420"/>
    </w:pPr>
  </w:style>
  <w:style w:type="paragraph" w:styleId="a6">
    <w:name w:val="Normal (Web)"/>
    <w:basedOn w:val="a"/>
    <w:uiPriority w:val="99"/>
    <w:unhideWhenUsed/>
    <w:rsid w:val="009411B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411BE"/>
    <w:rPr>
      <w:b/>
      <w:bCs/>
    </w:rPr>
  </w:style>
  <w:style w:type="paragraph" w:styleId="a8">
    <w:name w:val="Date"/>
    <w:basedOn w:val="a"/>
    <w:next w:val="a"/>
    <w:link w:val="Char1"/>
    <w:uiPriority w:val="99"/>
    <w:semiHidden/>
    <w:unhideWhenUsed/>
    <w:rsid w:val="00C85D7F"/>
    <w:pPr>
      <w:ind w:leftChars="2500" w:left="100"/>
    </w:pPr>
  </w:style>
  <w:style w:type="character" w:customStyle="1" w:styleId="Char1">
    <w:name w:val="日期 Char"/>
    <w:basedOn w:val="a0"/>
    <w:link w:val="a8"/>
    <w:uiPriority w:val="99"/>
    <w:semiHidden/>
    <w:rsid w:val="00C85D7F"/>
  </w:style>
</w:styles>
</file>

<file path=word/webSettings.xml><?xml version="1.0" encoding="utf-8"?>
<w:webSettings xmlns:r="http://schemas.openxmlformats.org/officeDocument/2006/relationships" xmlns:w="http://schemas.openxmlformats.org/wordprocessingml/2006/main">
  <w:divs>
    <w:div w:id="106826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human</cp:lastModifiedBy>
  <cp:revision>142</cp:revision>
  <dcterms:created xsi:type="dcterms:W3CDTF">2015-05-06T08:32:00Z</dcterms:created>
  <dcterms:modified xsi:type="dcterms:W3CDTF">2015-12-01T08:31:00Z</dcterms:modified>
</cp:coreProperties>
</file>