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3A3D" w:rsidRPr="00C12CF7" w:rsidRDefault="00E73A3D" w:rsidP="00E73A3D">
      <w:pPr>
        <w:rPr>
          <w:rFonts w:ascii="宋体"/>
          <w:b/>
          <w:color w:val="FF0000"/>
          <w:spacing w:val="568"/>
          <w:w w:val="37"/>
          <w:kern w:val="0"/>
          <w:sz w:val="120"/>
          <w:szCs w:val="120"/>
        </w:rPr>
      </w:pPr>
      <w:r w:rsidRPr="00E73A3D">
        <w:rPr>
          <w:rFonts w:ascii="宋体" w:hAnsi="宋体" w:hint="eastAsia"/>
          <w:b/>
          <w:color w:val="FF0000"/>
          <w:w w:val="77"/>
          <w:kern w:val="0"/>
          <w:sz w:val="120"/>
          <w:szCs w:val="120"/>
          <w:fitText w:val="8353" w:id="1718266624"/>
        </w:rPr>
        <w:t>宁夏医科大学财务</w:t>
      </w:r>
      <w:r w:rsidRPr="00E73A3D">
        <w:rPr>
          <w:rFonts w:ascii="宋体" w:hAnsi="宋体" w:hint="eastAsia"/>
          <w:b/>
          <w:color w:val="FF0000"/>
          <w:spacing w:val="-21"/>
          <w:w w:val="77"/>
          <w:kern w:val="0"/>
          <w:sz w:val="120"/>
          <w:szCs w:val="120"/>
          <w:fitText w:val="8353" w:id="1718266624"/>
        </w:rPr>
        <w:t>处</w:t>
      </w:r>
    </w:p>
    <w:p w:rsidR="00E73A3D" w:rsidRDefault="00E73A3D" w:rsidP="00E73A3D">
      <w:pPr>
        <w:spacing w:afterLines="100" w:line="460" w:lineRule="exact"/>
        <w:jc w:val="center"/>
        <w:rPr>
          <w:rFonts w:ascii="宋体"/>
          <w:b/>
          <w:kern w:val="0"/>
          <w:sz w:val="28"/>
          <w:szCs w:val="28"/>
        </w:rPr>
      </w:pPr>
      <w:r>
        <w:rPr>
          <w:rFonts w:ascii="宋体" w:hAnsi="宋体" w:hint="eastAsia"/>
          <w:b/>
          <w:kern w:val="0"/>
          <w:sz w:val="28"/>
          <w:szCs w:val="28"/>
        </w:rPr>
        <w:t>宁</w:t>
      </w:r>
      <w:proofErr w:type="gramStart"/>
      <w:r>
        <w:rPr>
          <w:rFonts w:ascii="宋体" w:hAnsi="宋体" w:hint="eastAsia"/>
          <w:b/>
          <w:kern w:val="0"/>
          <w:sz w:val="28"/>
          <w:szCs w:val="28"/>
        </w:rPr>
        <w:t>医</w:t>
      </w:r>
      <w:proofErr w:type="gramEnd"/>
      <w:r>
        <w:rPr>
          <w:rFonts w:ascii="宋体" w:hAnsi="宋体" w:hint="eastAsia"/>
          <w:b/>
          <w:kern w:val="0"/>
          <w:sz w:val="28"/>
          <w:szCs w:val="28"/>
        </w:rPr>
        <w:t>财发</w:t>
      </w:r>
      <w:r w:rsidRPr="0084505F">
        <w:rPr>
          <w:rFonts w:ascii="宋体" w:hAnsi="宋体" w:hint="eastAsia"/>
          <w:b/>
          <w:kern w:val="0"/>
          <w:sz w:val="28"/>
          <w:szCs w:val="28"/>
        </w:rPr>
        <w:t>【</w:t>
      </w:r>
      <w:r>
        <w:rPr>
          <w:rFonts w:ascii="宋体" w:hAnsi="宋体"/>
          <w:b/>
          <w:kern w:val="0"/>
          <w:sz w:val="28"/>
          <w:szCs w:val="28"/>
        </w:rPr>
        <w:t>201</w:t>
      </w:r>
      <w:r>
        <w:rPr>
          <w:rFonts w:ascii="宋体" w:hAnsi="宋体" w:hint="eastAsia"/>
          <w:b/>
          <w:kern w:val="0"/>
          <w:sz w:val="28"/>
          <w:szCs w:val="28"/>
        </w:rPr>
        <w:t>8</w:t>
      </w:r>
      <w:r w:rsidRPr="0084505F">
        <w:rPr>
          <w:rFonts w:ascii="宋体" w:hAnsi="宋体" w:hint="eastAsia"/>
          <w:b/>
          <w:kern w:val="0"/>
          <w:sz w:val="28"/>
          <w:szCs w:val="28"/>
        </w:rPr>
        <w:t>】</w:t>
      </w:r>
      <w:r>
        <w:rPr>
          <w:rFonts w:ascii="宋体" w:hAnsi="宋体" w:hint="eastAsia"/>
          <w:b/>
          <w:kern w:val="0"/>
          <w:sz w:val="28"/>
          <w:szCs w:val="28"/>
        </w:rPr>
        <w:t>9</w:t>
      </w:r>
      <w:r w:rsidRPr="0084505F">
        <w:rPr>
          <w:rFonts w:ascii="宋体" w:hAnsi="宋体" w:hint="eastAsia"/>
          <w:b/>
          <w:kern w:val="0"/>
          <w:sz w:val="28"/>
          <w:szCs w:val="28"/>
        </w:rPr>
        <w:t>号</w:t>
      </w:r>
    </w:p>
    <w:tbl>
      <w:tblPr>
        <w:tblW w:w="9777" w:type="dxa"/>
        <w:jc w:val="center"/>
        <w:tblInd w:w="213" w:type="dxa"/>
        <w:tblBorders>
          <w:top w:val="single" w:sz="4" w:space="0" w:color="auto"/>
        </w:tblBorders>
        <w:tblLook w:val="0000"/>
      </w:tblPr>
      <w:tblGrid>
        <w:gridCol w:w="9777"/>
      </w:tblGrid>
      <w:tr w:rsidR="00E73A3D" w:rsidTr="006859C2">
        <w:trPr>
          <w:trHeight w:val="534"/>
          <w:jc w:val="center"/>
        </w:trPr>
        <w:tc>
          <w:tcPr>
            <w:tcW w:w="9777" w:type="dxa"/>
            <w:tcBorders>
              <w:top w:val="thinThickSmallGap" w:sz="24" w:space="0" w:color="auto"/>
            </w:tcBorders>
          </w:tcPr>
          <w:p w:rsidR="00E73A3D" w:rsidRPr="000B4FE1" w:rsidRDefault="00E73A3D" w:rsidP="006859C2">
            <w:pPr>
              <w:spacing w:line="560" w:lineRule="exact"/>
              <w:jc w:val="center"/>
              <w:rPr>
                <w:rFonts w:ascii="宋体"/>
                <w:b/>
                <w:sz w:val="28"/>
                <w:szCs w:val="28"/>
              </w:rPr>
            </w:pPr>
          </w:p>
        </w:tc>
      </w:tr>
    </w:tbl>
    <w:p w:rsidR="00E73A3D" w:rsidRDefault="00E73A3D" w:rsidP="00E73A3D">
      <w:pPr>
        <w:spacing w:line="560" w:lineRule="exact"/>
        <w:jc w:val="center"/>
        <w:rPr>
          <w:rFonts w:ascii="方正小标宋简体" w:eastAsia="方正小标宋简体" w:hint="eastAsia"/>
          <w:b/>
          <w:sz w:val="36"/>
          <w:szCs w:val="36"/>
        </w:rPr>
      </w:pPr>
      <w:r w:rsidRPr="00E73A3D">
        <w:rPr>
          <w:rFonts w:ascii="方正小标宋简体" w:eastAsia="方正小标宋简体" w:hint="eastAsia"/>
          <w:b/>
          <w:sz w:val="36"/>
          <w:szCs w:val="36"/>
        </w:rPr>
        <w:t>财务</w:t>
      </w:r>
      <w:proofErr w:type="gramStart"/>
      <w:r w:rsidRPr="00E73A3D">
        <w:rPr>
          <w:rFonts w:ascii="方正小标宋简体" w:eastAsia="方正小标宋简体" w:hint="eastAsia"/>
          <w:b/>
          <w:sz w:val="36"/>
          <w:szCs w:val="36"/>
        </w:rPr>
        <w:t>处关于</w:t>
      </w:r>
      <w:proofErr w:type="gramEnd"/>
      <w:r w:rsidRPr="00E73A3D">
        <w:rPr>
          <w:rFonts w:ascii="方正小标宋简体" w:eastAsia="方正小标宋简体" w:hint="eastAsia"/>
          <w:b/>
          <w:sz w:val="36"/>
          <w:szCs w:val="36"/>
        </w:rPr>
        <w:t>进一步明确落实</w:t>
      </w:r>
    </w:p>
    <w:p w:rsidR="00E73A3D" w:rsidRDefault="00E73A3D" w:rsidP="00E73A3D">
      <w:pPr>
        <w:spacing w:line="560" w:lineRule="exact"/>
        <w:jc w:val="center"/>
        <w:rPr>
          <w:rFonts w:ascii="方正小标宋简体" w:eastAsia="方正小标宋简体" w:hint="eastAsia"/>
          <w:b/>
          <w:sz w:val="36"/>
          <w:szCs w:val="36"/>
        </w:rPr>
      </w:pPr>
      <w:r w:rsidRPr="00E73A3D">
        <w:rPr>
          <w:rFonts w:ascii="方正小标宋简体" w:eastAsia="方正小标宋简体" w:hint="eastAsia"/>
          <w:b/>
          <w:sz w:val="36"/>
          <w:szCs w:val="36"/>
        </w:rPr>
        <w:t>“五个严禁”有关规定的通知</w:t>
      </w:r>
    </w:p>
    <w:p w:rsidR="00E73A3D" w:rsidRPr="002D20B5" w:rsidRDefault="00E73A3D" w:rsidP="002D20B5">
      <w:pPr>
        <w:spacing w:line="560" w:lineRule="exact"/>
        <w:rPr>
          <w:rFonts w:ascii="仿宋_GB2312" w:eastAsia="仿宋_GB2312" w:hAnsi="仿宋" w:cs="宋体" w:hint="eastAsia"/>
          <w:color w:val="444444"/>
          <w:kern w:val="0"/>
          <w:sz w:val="32"/>
          <w:szCs w:val="32"/>
        </w:rPr>
      </w:pPr>
      <w:r w:rsidRPr="002D20B5">
        <w:rPr>
          <w:rFonts w:ascii="仿宋_GB2312" w:eastAsia="仿宋_GB2312" w:hAnsi="仿宋" w:cs="宋体" w:hint="eastAsia"/>
          <w:color w:val="444444"/>
          <w:kern w:val="0"/>
          <w:sz w:val="32"/>
          <w:szCs w:val="32"/>
        </w:rPr>
        <w:t>各单位：</w:t>
      </w:r>
    </w:p>
    <w:p w:rsidR="00E73A3D" w:rsidRPr="002D20B5" w:rsidRDefault="00E73A3D" w:rsidP="002D20B5">
      <w:pPr>
        <w:spacing w:line="560" w:lineRule="exact"/>
        <w:ind w:firstLineChars="200" w:firstLine="640"/>
        <w:rPr>
          <w:rFonts w:ascii="仿宋_GB2312" w:eastAsia="仿宋_GB2312" w:hAnsi="仿宋" w:cs="宋体" w:hint="eastAsia"/>
          <w:color w:val="444444"/>
          <w:kern w:val="0"/>
          <w:sz w:val="32"/>
          <w:szCs w:val="32"/>
        </w:rPr>
      </w:pPr>
      <w:r w:rsidRPr="002D20B5">
        <w:rPr>
          <w:rFonts w:ascii="仿宋_GB2312" w:eastAsia="仿宋_GB2312" w:hAnsi="仿宋" w:cs="宋体" w:hint="eastAsia"/>
          <w:color w:val="444444"/>
          <w:kern w:val="0"/>
          <w:sz w:val="32"/>
          <w:szCs w:val="32"/>
        </w:rPr>
        <w:t>按照《自治区党委关于深入开展违反中央八项规定精神突出问题专项治理的通知》（</w:t>
      </w:r>
      <w:proofErr w:type="gramStart"/>
      <w:r w:rsidRPr="002D20B5">
        <w:rPr>
          <w:rFonts w:ascii="仿宋_GB2312" w:eastAsia="仿宋_GB2312" w:hAnsi="仿宋" w:cs="宋体" w:hint="eastAsia"/>
          <w:color w:val="444444"/>
          <w:kern w:val="0"/>
          <w:sz w:val="32"/>
          <w:szCs w:val="32"/>
        </w:rPr>
        <w:t>宁党发</w:t>
      </w:r>
      <w:proofErr w:type="gramEnd"/>
      <w:r w:rsidRPr="002D20B5">
        <w:rPr>
          <w:rFonts w:ascii="仿宋_GB2312" w:eastAsia="仿宋_GB2312" w:hAnsi="仿宋" w:cs="宋体" w:hint="eastAsia"/>
          <w:color w:val="444444"/>
          <w:kern w:val="0"/>
          <w:sz w:val="32"/>
          <w:szCs w:val="32"/>
        </w:rPr>
        <w:t>【2018】15号）要求，结合《宁夏医科大学办公室关于进一步落实中央八项规定精神有关要求的通知》（宁医校办【2017】34号），现就执行“五个严禁”方面有关规定进一步明确如下：</w:t>
      </w:r>
    </w:p>
    <w:p w:rsidR="00E73A3D" w:rsidRPr="007F4654" w:rsidRDefault="00E73A3D" w:rsidP="00B91CA9">
      <w:pPr>
        <w:spacing w:line="560" w:lineRule="exact"/>
        <w:ind w:firstLineChars="262" w:firstLine="789"/>
        <w:rPr>
          <w:rFonts w:ascii="黑体" w:eastAsia="黑体" w:hAnsi="黑体" w:hint="eastAsia"/>
          <w:b/>
          <w:sz w:val="30"/>
          <w:szCs w:val="30"/>
        </w:rPr>
      </w:pPr>
      <w:r w:rsidRPr="007F4654">
        <w:rPr>
          <w:rFonts w:ascii="黑体" w:eastAsia="黑体" w:hAnsi="黑体" w:hint="eastAsia"/>
          <w:b/>
          <w:sz w:val="30"/>
          <w:szCs w:val="30"/>
        </w:rPr>
        <w:t>一、关于“严禁超标准公务接待”</w:t>
      </w:r>
    </w:p>
    <w:p w:rsidR="00E73A3D" w:rsidRPr="002D20B5" w:rsidRDefault="00E73A3D" w:rsidP="002D20B5">
      <w:pPr>
        <w:spacing w:line="560" w:lineRule="exact"/>
        <w:ind w:firstLineChars="200" w:firstLine="640"/>
        <w:rPr>
          <w:rFonts w:ascii="仿宋_GB2312" w:eastAsia="仿宋_GB2312" w:hAnsi="仿宋" w:cs="宋体" w:hint="eastAsia"/>
          <w:color w:val="444444"/>
          <w:kern w:val="0"/>
          <w:sz w:val="32"/>
          <w:szCs w:val="32"/>
        </w:rPr>
      </w:pPr>
      <w:r w:rsidRPr="002D20B5">
        <w:rPr>
          <w:rFonts w:ascii="仿宋_GB2312" w:eastAsia="仿宋_GB2312" w:hAnsi="仿宋" w:cs="宋体" w:hint="eastAsia"/>
          <w:color w:val="444444"/>
          <w:kern w:val="0"/>
          <w:sz w:val="32"/>
          <w:szCs w:val="32"/>
        </w:rPr>
        <w:t>（一）无接待公函或电话通知记录单的接待事项一律不予报销。</w:t>
      </w:r>
    </w:p>
    <w:p w:rsidR="00E73A3D" w:rsidRPr="002D20B5" w:rsidRDefault="00E73A3D" w:rsidP="002D20B5">
      <w:pPr>
        <w:spacing w:line="560" w:lineRule="exact"/>
        <w:ind w:firstLineChars="200" w:firstLine="640"/>
        <w:rPr>
          <w:rFonts w:ascii="仿宋_GB2312" w:eastAsia="仿宋_GB2312" w:hAnsi="仿宋" w:cs="宋体" w:hint="eastAsia"/>
          <w:color w:val="444444"/>
          <w:kern w:val="0"/>
          <w:sz w:val="32"/>
          <w:szCs w:val="32"/>
        </w:rPr>
      </w:pPr>
      <w:r w:rsidRPr="002D20B5">
        <w:rPr>
          <w:rFonts w:ascii="仿宋_GB2312" w:eastAsia="仿宋_GB2312" w:hAnsi="仿宋" w:cs="宋体" w:hint="eastAsia"/>
          <w:color w:val="444444"/>
          <w:kern w:val="0"/>
          <w:sz w:val="32"/>
          <w:szCs w:val="32"/>
        </w:rPr>
        <w:t>（二）同城不安排接待工作餐（含接待用餐和自行用餐）、住宿等公务接待。</w:t>
      </w:r>
    </w:p>
    <w:p w:rsidR="00E73A3D" w:rsidRPr="002D20B5" w:rsidRDefault="00E73A3D" w:rsidP="002D20B5">
      <w:pPr>
        <w:spacing w:line="560" w:lineRule="exact"/>
        <w:ind w:firstLineChars="200" w:firstLine="640"/>
        <w:rPr>
          <w:rFonts w:ascii="仿宋_GB2312" w:eastAsia="仿宋_GB2312" w:hAnsi="仿宋" w:cs="宋体" w:hint="eastAsia"/>
          <w:color w:val="444444"/>
          <w:kern w:val="0"/>
          <w:sz w:val="32"/>
          <w:szCs w:val="32"/>
        </w:rPr>
      </w:pPr>
      <w:r w:rsidRPr="002D20B5">
        <w:rPr>
          <w:rFonts w:ascii="仿宋_GB2312" w:eastAsia="仿宋_GB2312" w:hAnsi="仿宋" w:cs="宋体" w:hint="eastAsia"/>
          <w:color w:val="444444"/>
          <w:kern w:val="0"/>
          <w:sz w:val="32"/>
          <w:szCs w:val="32"/>
        </w:rPr>
        <w:t>（三）非同城接待用餐与自行用餐需分别列示；凡是私人会所、“一桌饭”等高消费餐饮场所接待用餐一律不予报销；自行用餐原则上安排在学校餐厅用餐，特殊情况需要在外自行用餐的，须经分管校领导审批。</w:t>
      </w:r>
    </w:p>
    <w:p w:rsidR="00E73A3D" w:rsidRPr="002D20B5" w:rsidRDefault="00E73A3D" w:rsidP="002D20B5">
      <w:pPr>
        <w:spacing w:line="560" w:lineRule="exact"/>
        <w:ind w:firstLineChars="200" w:firstLine="640"/>
        <w:rPr>
          <w:rFonts w:ascii="仿宋_GB2312" w:eastAsia="仿宋_GB2312" w:hAnsi="仿宋" w:cs="宋体" w:hint="eastAsia"/>
          <w:color w:val="444444"/>
          <w:kern w:val="0"/>
          <w:sz w:val="32"/>
          <w:szCs w:val="32"/>
        </w:rPr>
      </w:pPr>
      <w:r w:rsidRPr="002D20B5">
        <w:rPr>
          <w:rFonts w:ascii="仿宋_GB2312" w:eastAsia="仿宋_GB2312" w:hAnsi="仿宋" w:cs="宋体" w:hint="eastAsia"/>
          <w:color w:val="444444"/>
          <w:kern w:val="0"/>
          <w:sz w:val="32"/>
          <w:szCs w:val="32"/>
        </w:rPr>
        <w:t>（四）接待用餐只供应家常菜，不能上高档菜肴。</w:t>
      </w:r>
    </w:p>
    <w:p w:rsidR="00E73A3D" w:rsidRPr="002D20B5" w:rsidRDefault="00E73A3D" w:rsidP="002D20B5">
      <w:pPr>
        <w:spacing w:line="560" w:lineRule="exact"/>
        <w:ind w:firstLineChars="200" w:firstLine="640"/>
        <w:rPr>
          <w:rFonts w:ascii="仿宋_GB2312" w:eastAsia="仿宋_GB2312" w:hAnsi="仿宋" w:cs="宋体" w:hint="eastAsia"/>
          <w:color w:val="444444"/>
          <w:kern w:val="0"/>
          <w:sz w:val="32"/>
          <w:szCs w:val="32"/>
        </w:rPr>
      </w:pPr>
      <w:r w:rsidRPr="002D20B5">
        <w:rPr>
          <w:rFonts w:ascii="仿宋_GB2312" w:eastAsia="仿宋_GB2312" w:hAnsi="仿宋" w:cs="宋体" w:hint="eastAsia"/>
          <w:color w:val="444444"/>
          <w:kern w:val="0"/>
          <w:sz w:val="32"/>
          <w:szCs w:val="32"/>
        </w:rPr>
        <w:t>（五）严禁重复接待，每批来访人员学校只安排一次宴请。严禁将接待费“化整为零”、长期挂账，不得以虚假名义报销</w:t>
      </w:r>
      <w:r w:rsidRPr="002D20B5">
        <w:rPr>
          <w:rFonts w:ascii="仿宋_GB2312" w:eastAsia="仿宋_GB2312" w:hAnsi="仿宋" w:cs="宋体" w:hint="eastAsia"/>
          <w:color w:val="444444"/>
          <w:kern w:val="0"/>
          <w:sz w:val="32"/>
          <w:szCs w:val="32"/>
        </w:rPr>
        <w:lastRenderedPageBreak/>
        <w:t>或其他经费渠道冲抵、转嫁吃喝费用。</w:t>
      </w:r>
    </w:p>
    <w:p w:rsidR="00E73A3D" w:rsidRPr="002D20B5" w:rsidRDefault="00E73A3D" w:rsidP="002D20B5">
      <w:pPr>
        <w:spacing w:line="560" w:lineRule="exact"/>
        <w:ind w:firstLineChars="200" w:firstLine="640"/>
        <w:rPr>
          <w:rFonts w:ascii="仿宋_GB2312" w:eastAsia="仿宋_GB2312" w:hAnsi="仿宋" w:cs="宋体" w:hint="eastAsia"/>
          <w:color w:val="444444"/>
          <w:kern w:val="0"/>
          <w:sz w:val="32"/>
          <w:szCs w:val="32"/>
        </w:rPr>
      </w:pPr>
      <w:r w:rsidRPr="002D20B5">
        <w:rPr>
          <w:rFonts w:ascii="仿宋_GB2312" w:eastAsia="仿宋_GB2312" w:hAnsi="仿宋" w:cs="宋体" w:hint="eastAsia"/>
          <w:color w:val="444444"/>
          <w:kern w:val="0"/>
          <w:sz w:val="32"/>
          <w:szCs w:val="32"/>
        </w:rPr>
        <w:t>（六）接待来访人员，食宿标准严格执行自治区或学校差旅、会议管理有关规定，不得安排来访人员旅游和与公务活动无关的参观。</w:t>
      </w:r>
    </w:p>
    <w:p w:rsidR="00E73A3D" w:rsidRPr="002D20B5" w:rsidRDefault="00E73A3D" w:rsidP="002D20B5">
      <w:pPr>
        <w:spacing w:line="560" w:lineRule="exact"/>
        <w:ind w:firstLineChars="200" w:firstLine="640"/>
        <w:rPr>
          <w:rFonts w:ascii="仿宋_GB2312" w:eastAsia="仿宋_GB2312" w:hAnsi="仿宋" w:cs="宋体" w:hint="eastAsia"/>
          <w:color w:val="444444"/>
          <w:kern w:val="0"/>
          <w:sz w:val="32"/>
          <w:szCs w:val="32"/>
        </w:rPr>
      </w:pPr>
      <w:r w:rsidRPr="002D20B5">
        <w:rPr>
          <w:rFonts w:ascii="仿宋_GB2312" w:eastAsia="仿宋_GB2312" w:hAnsi="仿宋" w:cs="宋体" w:hint="eastAsia"/>
          <w:color w:val="444444"/>
          <w:kern w:val="0"/>
          <w:sz w:val="32"/>
          <w:szCs w:val="32"/>
        </w:rPr>
        <w:t>（七）严格执行用餐标准和陪同标准。</w:t>
      </w:r>
    </w:p>
    <w:p w:rsidR="00E73A3D" w:rsidRPr="002D20B5" w:rsidRDefault="00E73A3D" w:rsidP="002D20B5">
      <w:pPr>
        <w:spacing w:line="560" w:lineRule="exact"/>
        <w:ind w:firstLineChars="200" w:firstLine="640"/>
        <w:rPr>
          <w:rFonts w:ascii="仿宋_GB2312" w:eastAsia="仿宋_GB2312" w:hAnsi="仿宋" w:cs="宋体" w:hint="eastAsia"/>
          <w:color w:val="444444"/>
          <w:kern w:val="0"/>
          <w:sz w:val="32"/>
          <w:szCs w:val="32"/>
        </w:rPr>
      </w:pPr>
      <w:r w:rsidRPr="002D20B5">
        <w:rPr>
          <w:rFonts w:ascii="仿宋_GB2312" w:eastAsia="仿宋_GB2312" w:hAnsi="仿宋" w:cs="宋体" w:hint="eastAsia"/>
          <w:color w:val="444444"/>
          <w:kern w:val="0"/>
          <w:sz w:val="32"/>
          <w:szCs w:val="32"/>
        </w:rPr>
        <w:t>1、用餐标准</w:t>
      </w:r>
    </w:p>
    <w:p w:rsidR="00E73A3D" w:rsidRPr="002D20B5" w:rsidRDefault="00E73A3D" w:rsidP="002D20B5">
      <w:pPr>
        <w:spacing w:line="560" w:lineRule="exact"/>
        <w:ind w:firstLineChars="200" w:firstLine="640"/>
        <w:rPr>
          <w:rFonts w:ascii="仿宋_GB2312" w:eastAsia="仿宋_GB2312" w:hAnsi="仿宋" w:cs="宋体" w:hint="eastAsia"/>
          <w:color w:val="444444"/>
          <w:kern w:val="0"/>
          <w:sz w:val="32"/>
          <w:szCs w:val="32"/>
        </w:rPr>
      </w:pPr>
      <w:r w:rsidRPr="002D20B5">
        <w:rPr>
          <w:rFonts w:ascii="仿宋_GB2312" w:eastAsia="仿宋_GB2312" w:hAnsi="仿宋" w:cs="宋体" w:hint="eastAsia"/>
          <w:color w:val="444444"/>
          <w:kern w:val="0"/>
          <w:sz w:val="32"/>
          <w:szCs w:val="32"/>
        </w:rPr>
        <w:t>国内：接待对象自行用餐按早餐30元/人·次，正餐60元/人·次的标准。接待用餐标准：省部级领导干部带队的，用餐标准人均不得超过300元；厅局级领导干部及以下带队的，用餐标准人均不得超过200元。</w:t>
      </w:r>
    </w:p>
    <w:p w:rsidR="00E73A3D" w:rsidRPr="002D20B5" w:rsidRDefault="00E73A3D" w:rsidP="002D20B5">
      <w:pPr>
        <w:spacing w:line="560" w:lineRule="exact"/>
        <w:ind w:firstLineChars="200" w:firstLine="640"/>
        <w:rPr>
          <w:rFonts w:ascii="仿宋_GB2312" w:eastAsia="仿宋_GB2312" w:hAnsi="仿宋" w:cs="宋体" w:hint="eastAsia"/>
          <w:color w:val="444444"/>
          <w:kern w:val="0"/>
          <w:sz w:val="32"/>
          <w:szCs w:val="32"/>
        </w:rPr>
      </w:pPr>
      <w:r w:rsidRPr="002D20B5">
        <w:rPr>
          <w:rFonts w:ascii="仿宋_GB2312" w:eastAsia="仿宋_GB2312" w:hAnsi="仿宋" w:cs="宋体" w:hint="eastAsia"/>
          <w:color w:val="444444"/>
          <w:kern w:val="0"/>
          <w:sz w:val="32"/>
          <w:szCs w:val="32"/>
        </w:rPr>
        <w:t xml:space="preserve">区内（指非同城）：上级单位工作人员到下级单位开展公务活动，接待对象应当按规定自行用餐，早餐标准２０元／人·次，正餐标准４０ 元／人·次。 </w:t>
      </w:r>
    </w:p>
    <w:p w:rsidR="00E73A3D" w:rsidRPr="002D20B5" w:rsidRDefault="00E73A3D" w:rsidP="002D20B5">
      <w:pPr>
        <w:spacing w:line="560" w:lineRule="exact"/>
        <w:ind w:firstLineChars="200" w:firstLine="640"/>
        <w:rPr>
          <w:rFonts w:ascii="仿宋_GB2312" w:eastAsia="仿宋_GB2312" w:hAnsi="仿宋" w:cs="宋体" w:hint="eastAsia"/>
          <w:color w:val="444444"/>
          <w:kern w:val="0"/>
          <w:sz w:val="32"/>
          <w:szCs w:val="32"/>
        </w:rPr>
      </w:pPr>
      <w:r w:rsidRPr="002D20B5">
        <w:rPr>
          <w:rFonts w:ascii="仿宋_GB2312" w:eastAsia="仿宋_GB2312" w:hAnsi="仿宋" w:cs="宋体" w:hint="eastAsia"/>
          <w:color w:val="444444"/>
          <w:kern w:val="0"/>
          <w:sz w:val="32"/>
          <w:szCs w:val="32"/>
        </w:rPr>
        <w:t>2、陪餐标准</w:t>
      </w:r>
    </w:p>
    <w:p w:rsidR="00E73A3D" w:rsidRPr="002D20B5" w:rsidRDefault="00E73A3D" w:rsidP="002D20B5">
      <w:pPr>
        <w:spacing w:line="560" w:lineRule="exact"/>
        <w:ind w:firstLineChars="200" w:firstLine="640"/>
        <w:rPr>
          <w:rFonts w:ascii="仿宋_GB2312" w:eastAsia="仿宋_GB2312" w:hAnsi="仿宋" w:cs="宋体" w:hint="eastAsia"/>
          <w:color w:val="444444"/>
          <w:kern w:val="0"/>
          <w:sz w:val="32"/>
          <w:szCs w:val="32"/>
        </w:rPr>
      </w:pPr>
      <w:r w:rsidRPr="002D20B5">
        <w:rPr>
          <w:rFonts w:ascii="仿宋_GB2312" w:eastAsia="仿宋_GB2312" w:hAnsi="仿宋" w:cs="宋体" w:hint="eastAsia"/>
          <w:color w:val="444444"/>
          <w:kern w:val="0"/>
          <w:sz w:val="32"/>
          <w:szCs w:val="32"/>
        </w:rPr>
        <w:t>确因工作需要陪餐的（含自行用餐），应严格控制陪餐人数。接待对象在１０人以内的，陪餐人数不得超过３人；超过１０人的，不得超过接待对象人数的三分之一。</w:t>
      </w:r>
    </w:p>
    <w:p w:rsidR="00E73A3D" w:rsidRPr="007F4654" w:rsidRDefault="00E73A3D" w:rsidP="00E73A3D">
      <w:pPr>
        <w:spacing w:line="560" w:lineRule="exact"/>
        <w:ind w:firstLine="640"/>
        <w:rPr>
          <w:rFonts w:ascii="黑体" w:eastAsia="黑体" w:hAnsi="黑体" w:hint="eastAsia"/>
          <w:b/>
          <w:sz w:val="30"/>
          <w:szCs w:val="30"/>
        </w:rPr>
      </w:pPr>
      <w:r w:rsidRPr="007F4654">
        <w:rPr>
          <w:rFonts w:ascii="黑体" w:eastAsia="黑体" w:hAnsi="黑体" w:hint="eastAsia"/>
          <w:b/>
          <w:sz w:val="30"/>
          <w:szCs w:val="30"/>
        </w:rPr>
        <w:t xml:space="preserve">二、关于“严禁违规公款吃喝” </w:t>
      </w:r>
    </w:p>
    <w:p w:rsidR="00E73A3D" w:rsidRPr="002D20B5" w:rsidRDefault="00E73A3D" w:rsidP="002D20B5">
      <w:pPr>
        <w:spacing w:line="560" w:lineRule="exact"/>
        <w:ind w:firstLineChars="200" w:firstLine="640"/>
        <w:rPr>
          <w:rFonts w:ascii="仿宋_GB2312" w:eastAsia="仿宋_GB2312" w:hAnsi="仿宋" w:cs="宋体" w:hint="eastAsia"/>
          <w:color w:val="444444"/>
          <w:kern w:val="0"/>
          <w:sz w:val="32"/>
          <w:szCs w:val="32"/>
        </w:rPr>
      </w:pPr>
      <w:r w:rsidRPr="002D20B5">
        <w:rPr>
          <w:rFonts w:ascii="仿宋_GB2312" w:eastAsia="仿宋_GB2312" w:hAnsi="仿宋" w:cs="宋体" w:hint="eastAsia"/>
          <w:color w:val="444444"/>
          <w:kern w:val="0"/>
          <w:sz w:val="32"/>
          <w:szCs w:val="32"/>
        </w:rPr>
        <w:t>公务接待一律严禁公款饮酒，也不得私带酒水饮用。外事接待和商务活动仅限使用本区中档以下红酒。不得列支与公务活动无关的其他支出。</w:t>
      </w:r>
    </w:p>
    <w:p w:rsidR="00E73A3D" w:rsidRPr="007F4654" w:rsidRDefault="00E73A3D" w:rsidP="00E73A3D">
      <w:pPr>
        <w:spacing w:line="560" w:lineRule="exact"/>
        <w:ind w:firstLine="640"/>
        <w:rPr>
          <w:rFonts w:ascii="黑体" w:eastAsia="黑体" w:hAnsi="黑体" w:hint="eastAsia"/>
          <w:b/>
          <w:sz w:val="30"/>
          <w:szCs w:val="30"/>
        </w:rPr>
      </w:pPr>
      <w:r w:rsidRPr="007F4654">
        <w:rPr>
          <w:rFonts w:ascii="黑体" w:eastAsia="黑体" w:hAnsi="黑体" w:hint="eastAsia"/>
          <w:b/>
          <w:sz w:val="30"/>
          <w:szCs w:val="30"/>
        </w:rPr>
        <w:t xml:space="preserve">三、关于“严禁违规公款送礼” </w:t>
      </w:r>
    </w:p>
    <w:p w:rsidR="00E73A3D" w:rsidRPr="002D20B5" w:rsidRDefault="00E73A3D" w:rsidP="002D20B5">
      <w:pPr>
        <w:spacing w:line="560" w:lineRule="exact"/>
        <w:ind w:firstLineChars="200" w:firstLine="640"/>
        <w:rPr>
          <w:rFonts w:ascii="仿宋_GB2312" w:eastAsia="仿宋_GB2312" w:hAnsi="仿宋" w:cs="宋体" w:hint="eastAsia"/>
          <w:color w:val="444444"/>
          <w:kern w:val="0"/>
          <w:sz w:val="32"/>
          <w:szCs w:val="32"/>
        </w:rPr>
      </w:pPr>
      <w:r w:rsidRPr="002D20B5">
        <w:rPr>
          <w:rFonts w:ascii="仿宋_GB2312" w:eastAsia="仿宋_GB2312" w:hAnsi="仿宋" w:cs="宋体" w:hint="eastAsia"/>
          <w:color w:val="444444"/>
          <w:kern w:val="0"/>
          <w:sz w:val="32"/>
          <w:szCs w:val="32"/>
        </w:rPr>
        <w:t>（一）严禁在公务活动中用公款购买赠送发放礼品、礼金、有价证券、支付凭证，以及纪念品、土特产品等。</w:t>
      </w:r>
    </w:p>
    <w:p w:rsidR="00E73A3D" w:rsidRPr="002D20B5" w:rsidRDefault="00E73A3D" w:rsidP="002D20B5">
      <w:pPr>
        <w:spacing w:line="560" w:lineRule="exact"/>
        <w:ind w:firstLineChars="200" w:firstLine="640"/>
        <w:rPr>
          <w:rFonts w:ascii="仿宋_GB2312" w:eastAsia="仿宋_GB2312" w:hAnsi="仿宋" w:cs="宋体" w:hint="eastAsia"/>
          <w:color w:val="444444"/>
          <w:kern w:val="0"/>
          <w:sz w:val="32"/>
          <w:szCs w:val="32"/>
        </w:rPr>
      </w:pPr>
      <w:r w:rsidRPr="002D20B5">
        <w:rPr>
          <w:rFonts w:ascii="仿宋_GB2312" w:eastAsia="仿宋_GB2312" w:hAnsi="仿宋" w:cs="宋体" w:hint="eastAsia"/>
          <w:color w:val="444444"/>
          <w:kern w:val="0"/>
          <w:sz w:val="32"/>
          <w:szCs w:val="32"/>
        </w:rPr>
        <w:t>（二）外事活动购置礼品严格执行《宁夏回族自治区外事经费管理实施细则（暂行）》（宁财（外）发【2014】859）</w:t>
      </w:r>
      <w:r w:rsidRPr="002D20B5">
        <w:rPr>
          <w:rFonts w:ascii="仿宋_GB2312" w:eastAsia="仿宋_GB2312" w:hAnsi="仿宋" w:cs="宋体" w:hint="eastAsia"/>
          <w:color w:val="444444"/>
          <w:kern w:val="0"/>
          <w:sz w:val="32"/>
          <w:szCs w:val="32"/>
        </w:rPr>
        <w:lastRenderedPageBreak/>
        <w:t>号的规定，出访团组：省部级团组对每一邀请国的赠礼不超过人民币1000元，厅局级团组对每一邀请国的赠礼不超过人民币500元。培训团组原则上不赠送礼品。</w:t>
      </w:r>
    </w:p>
    <w:p w:rsidR="00E73A3D" w:rsidRPr="002D20B5" w:rsidRDefault="00E73A3D" w:rsidP="002D20B5">
      <w:pPr>
        <w:spacing w:line="560" w:lineRule="exact"/>
        <w:ind w:firstLineChars="200" w:firstLine="640"/>
        <w:rPr>
          <w:rFonts w:ascii="仿宋_GB2312" w:eastAsia="仿宋_GB2312" w:hAnsi="仿宋" w:cs="宋体" w:hint="eastAsia"/>
          <w:color w:val="444444"/>
          <w:kern w:val="0"/>
          <w:sz w:val="32"/>
          <w:szCs w:val="32"/>
        </w:rPr>
      </w:pPr>
      <w:r w:rsidRPr="002D20B5">
        <w:rPr>
          <w:rFonts w:ascii="仿宋_GB2312" w:eastAsia="仿宋_GB2312" w:hAnsi="仿宋" w:cs="宋体" w:hint="eastAsia"/>
          <w:color w:val="444444"/>
          <w:kern w:val="0"/>
          <w:sz w:val="32"/>
          <w:szCs w:val="32"/>
        </w:rPr>
        <w:t>访问我区外宾赠礼，原则上由接待单位赠礼一次，其他单位不得重复赠礼。标准为：国家元首、首脑及其夫人600元上限、副国级500元上限、省部级400元上限、司局级200元上限、其他人员可视情况赠送小纪念品。对于赠与学校的礼品或纪念品，由学校办公室或相关部门统一保管。</w:t>
      </w:r>
    </w:p>
    <w:p w:rsidR="00E73A3D" w:rsidRPr="007F4654" w:rsidRDefault="00E73A3D" w:rsidP="00E73A3D">
      <w:pPr>
        <w:spacing w:line="560" w:lineRule="exact"/>
        <w:ind w:firstLine="640"/>
        <w:rPr>
          <w:rFonts w:ascii="黑体" w:eastAsia="黑体" w:hAnsi="黑体" w:hint="eastAsia"/>
          <w:b/>
          <w:sz w:val="30"/>
          <w:szCs w:val="30"/>
        </w:rPr>
      </w:pPr>
      <w:r w:rsidRPr="007F4654">
        <w:rPr>
          <w:rFonts w:ascii="黑体" w:eastAsia="黑体" w:hAnsi="黑体" w:hint="eastAsia"/>
          <w:b/>
          <w:sz w:val="30"/>
          <w:szCs w:val="30"/>
        </w:rPr>
        <w:t>四、关于“严禁外出公款旅游”</w:t>
      </w:r>
    </w:p>
    <w:p w:rsidR="00E73A3D" w:rsidRPr="002D20B5" w:rsidRDefault="00E73A3D" w:rsidP="002D20B5">
      <w:pPr>
        <w:spacing w:line="560" w:lineRule="exact"/>
        <w:ind w:firstLineChars="200" w:firstLine="640"/>
        <w:rPr>
          <w:rFonts w:ascii="仿宋_GB2312" w:eastAsia="仿宋_GB2312" w:hAnsi="仿宋" w:cs="宋体" w:hint="eastAsia"/>
          <w:color w:val="444444"/>
          <w:kern w:val="0"/>
          <w:sz w:val="32"/>
          <w:szCs w:val="32"/>
        </w:rPr>
      </w:pPr>
      <w:r w:rsidRPr="002D20B5">
        <w:rPr>
          <w:rFonts w:ascii="仿宋_GB2312" w:eastAsia="仿宋_GB2312" w:hAnsi="仿宋" w:cs="宋体" w:hint="eastAsia"/>
          <w:color w:val="444444"/>
          <w:kern w:val="0"/>
          <w:sz w:val="32"/>
          <w:szCs w:val="32"/>
        </w:rPr>
        <w:t>（一）严禁借公务出差等活动名义变相、绕道公款旅游，不得违规在风景名胜区召开会议、举办活动。</w:t>
      </w:r>
    </w:p>
    <w:p w:rsidR="00E73A3D" w:rsidRPr="002D20B5" w:rsidRDefault="00E73A3D" w:rsidP="002D20B5">
      <w:pPr>
        <w:spacing w:line="560" w:lineRule="exact"/>
        <w:ind w:firstLineChars="200" w:firstLine="640"/>
        <w:rPr>
          <w:rFonts w:ascii="仿宋_GB2312" w:eastAsia="仿宋_GB2312" w:hAnsi="仿宋" w:cs="宋体" w:hint="eastAsia"/>
          <w:color w:val="444444"/>
          <w:kern w:val="0"/>
          <w:sz w:val="32"/>
          <w:szCs w:val="32"/>
        </w:rPr>
      </w:pPr>
      <w:r w:rsidRPr="002D20B5">
        <w:rPr>
          <w:rFonts w:ascii="仿宋_GB2312" w:eastAsia="仿宋_GB2312" w:hAnsi="仿宋" w:cs="宋体" w:hint="eastAsia"/>
          <w:color w:val="444444"/>
          <w:kern w:val="0"/>
          <w:sz w:val="32"/>
          <w:szCs w:val="32"/>
        </w:rPr>
        <w:t>（二）公务出差严禁无审批提前出行、延期返回。</w:t>
      </w:r>
    </w:p>
    <w:p w:rsidR="00E73A3D" w:rsidRPr="002D20B5" w:rsidRDefault="00E73A3D" w:rsidP="002D20B5">
      <w:pPr>
        <w:spacing w:line="560" w:lineRule="exact"/>
        <w:ind w:firstLineChars="200" w:firstLine="640"/>
        <w:rPr>
          <w:rFonts w:ascii="仿宋_GB2312" w:eastAsia="仿宋_GB2312" w:hAnsi="仿宋" w:cs="宋体" w:hint="eastAsia"/>
          <w:color w:val="444444"/>
          <w:kern w:val="0"/>
          <w:sz w:val="32"/>
          <w:szCs w:val="32"/>
        </w:rPr>
      </w:pPr>
      <w:r w:rsidRPr="002D20B5">
        <w:rPr>
          <w:rFonts w:ascii="仿宋_GB2312" w:eastAsia="仿宋_GB2312" w:hAnsi="仿宋" w:cs="宋体" w:hint="eastAsia"/>
          <w:color w:val="444444"/>
          <w:kern w:val="0"/>
          <w:sz w:val="32"/>
          <w:szCs w:val="32"/>
        </w:rPr>
        <w:t>严格按照邀请函或通知所列时间核算差旅费，擅自更改邀请函或通知所列时间、地点等内容的一律不予报销。</w:t>
      </w:r>
    </w:p>
    <w:p w:rsidR="00E73A3D" w:rsidRPr="002D20B5" w:rsidRDefault="00E73A3D" w:rsidP="002D20B5">
      <w:pPr>
        <w:spacing w:line="560" w:lineRule="exact"/>
        <w:ind w:firstLineChars="200" w:firstLine="640"/>
        <w:rPr>
          <w:rFonts w:ascii="仿宋_GB2312" w:eastAsia="仿宋_GB2312" w:hAnsi="仿宋" w:cs="宋体" w:hint="eastAsia"/>
          <w:color w:val="444444"/>
          <w:kern w:val="0"/>
          <w:sz w:val="32"/>
          <w:szCs w:val="32"/>
        </w:rPr>
      </w:pPr>
      <w:r w:rsidRPr="002D20B5">
        <w:rPr>
          <w:rFonts w:ascii="仿宋_GB2312" w:eastAsia="仿宋_GB2312" w:hAnsi="仿宋" w:cs="宋体" w:hint="eastAsia"/>
          <w:color w:val="444444"/>
          <w:kern w:val="0"/>
          <w:sz w:val="32"/>
          <w:szCs w:val="32"/>
        </w:rPr>
        <w:t>（三）公务出差应提前做好出行规划，避免不必要的中转。出行往返交通费凭证无正当理由不能够形成闭合回路的不予报销。</w:t>
      </w:r>
    </w:p>
    <w:p w:rsidR="00E73A3D" w:rsidRPr="002D20B5" w:rsidRDefault="00E73A3D" w:rsidP="002D20B5">
      <w:pPr>
        <w:spacing w:line="560" w:lineRule="exact"/>
        <w:ind w:firstLineChars="200" w:firstLine="640"/>
        <w:rPr>
          <w:rFonts w:ascii="仿宋_GB2312" w:eastAsia="仿宋_GB2312" w:hAnsi="仿宋" w:cs="宋体" w:hint="eastAsia"/>
          <w:color w:val="444444"/>
          <w:kern w:val="0"/>
          <w:sz w:val="32"/>
          <w:szCs w:val="32"/>
        </w:rPr>
      </w:pPr>
      <w:r w:rsidRPr="002D20B5">
        <w:rPr>
          <w:rFonts w:ascii="仿宋_GB2312" w:eastAsia="仿宋_GB2312" w:hAnsi="仿宋" w:cs="宋体" w:hint="eastAsia"/>
          <w:color w:val="444444"/>
          <w:kern w:val="0"/>
          <w:sz w:val="32"/>
          <w:szCs w:val="32"/>
        </w:rPr>
        <w:t>无故绕道不予报销。</w:t>
      </w:r>
    </w:p>
    <w:p w:rsidR="00E73A3D" w:rsidRPr="002D20B5" w:rsidRDefault="00E73A3D" w:rsidP="002D20B5">
      <w:pPr>
        <w:spacing w:line="560" w:lineRule="exact"/>
        <w:ind w:firstLineChars="200" w:firstLine="640"/>
        <w:rPr>
          <w:rFonts w:ascii="仿宋_GB2312" w:eastAsia="仿宋_GB2312" w:hAnsi="仿宋" w:cs="宋体" w:hint="eastAsia"/>
          <w:color w:val="444444"/>
          <w:kern w:val="0"/>
          <w:sz w:val="32"/>
          <w:szCs w:val="32"/>
        </w:rPr>
      </w:pPr>
      <w:r w:rsidRPr="002D20B5">
        <w:rPr>
          <w:rFonts w:ascii="仿宋_GB2312" w:eastAsia="仿宋_GB2312" w:hAnsi="仿宋" w:cs="宋体" w:hint="eastAsia"/>
          <w:color w:val="444444"/>
          <w:kern w:val="0"/>
          <w:sz w:val="32"/>
          <w:szCs w:val="32"/>
        </w:rPr>
        <w:t>（四）教职工国内因公出差一律不予借款，差旅费结算超过三个月的一律不予报销。</w:t>
      </w:r>
    </w:p>
    <w:p w:rsidR="00E73A3D" w:rsidRPr="002D20B5" w:rsidRDefault="00E73A3D" w:rsidP="002D20B5">
      <w:pPr>
        <w:spacing w:line="560" w:lineRule="exact"/>
        <w:ind w:firstLineChars="200" w:firstLine="602"/>
        <w:rPr>
          <w:rFonts w:ascii="仿宋_GB2312" w:eastAsia="仿宋_GB2312" w:hAnsi="仿宋" w:cs="宋体" w:hint="eastAsia"/>
          <w:color w:val="444444"/>
          <w:kern w:val="0"/>
          <w:sz w:val="32"/>
          <w:szCs w:val="32"/>
        </w:rPr>
      </w:pPr>
      <w:r w:rsidRPr="007F4654">
        <w:rPr>
          <w:rFonts w:ascii="黑体" w:eastAsia="黑体" w:hAnsi="黑体" w:hint="eastAsia"/>
          <w:b/>
          <w:sz w:val="30"/>
          <w:szCs w:val="30"/>
        </w:rPr>
        <w:t>五、关于“严禁超标准配备使用办公用房”</w:t>
      </w:r>
    </w:p>
    <w:p w:rsidR="00E73A3D" w:rsidRPr="002D20B5" w:rsidRDefault="00E73A3D" w:rsidP="002D20B5">
      <w:pPr>
        <w:spacing w:line="560" w:lineRule="exact"/>
        <w:ind w:firstLineChars="200" w:firstLine="640"/>
        <w:rPr>
          <w:rFonts w:ascii="仿宋_GB2312" w:eastAsia="仿宋_GB2312" w:hAnsi="仿宋" w:cs="宋体" w:hint="eastAsia"/>
          <w:color w:val="444444"/>
          <w:kern w:val="0"/>
          <w:sz w:val="32"/>
          <w:szCs w:val="32"/>
        </w:rPr>
      </w:pPr>
      <w:r w:rsidRPr="002D20B5">
        <w:rPr>
          <w:rFonts w:ascii="仿宋_GB2312" w:eastAsia="仿宋_GB2312" w:hAnsi="仿宋" w:cs="宋体" w:hint="eastAsia"/>
          <w:color w:val="444444"/>
          <w:kern w:val="0"/>
          <w:sz w:val="32"/>
          <w:szCs w:val="32"/>
        </w:rPr>
        <w:t>办公用房不得配置高档办公用品、豪华家具，不得配备与办公用房无关的设施设备。</w:t>
      </w:r>
    </w:p>
    <w:p w:rsidR="00E73A3D" w:rsidRPr="007F4654" w:rsidRDefault="00E73A3D" w:rsidP="00E73A3D">
      <w:pPr>
        <w:spacing w:line="560" w:lineRule="exact"/>
        <w:ind w:firstLine="640"/>
        <w:rPr>
          <w:rFonts w:ascii="黑体" w:eastAsia="黑体" w:hAnsi="黑体" w:hint="eastAsia"/>
          <w:b/>
          <w:sz w:val="30"/>
          <w:szCs w:val="30"/>
        </w:rPr>
      </w:pPr>
      <w:r w:rsidRPr="007F4654">
        <w:rPr>
          <w:rFonts w:ascii="黑体" w:eastAsia="黑体" w:hAnsi="黑体" w:hint="eastAsia"/>
          <w:b/>
          <w:sz w:val="30"/>
          <w:szCs w:val="30"/>
        </w:rPr>
        <w:t>六、其它规定</w:t>
      </w:r>
    </w:p>
    <w:p w:rsidR="00E73A3D" w:rsidRPr="002D20B5" w:rsidRDefault="00E73A3D" w:rsidP="002D20B5">
      <w:pPr>
        <w:spacing w:line="560" w:lineRule="exact"/>
        <w:ind w:firstLineChars="200" w:firstLine="640"/>
        <w:rPr>
          <w:rFonts w:ascii="仿宋_GB2312" w:eastAsia="仿宋_GB2312" w:hAnsi="仿宋" w:cs="宋体" w:hint="eastAsia"/>
          <w:color w:val="444444"/>
          <w:kern w:val="0"/>
          <w:sz w:val="32"/>
          <w:szCs w:val="32"/>
        </w:rPr>
      </w:pPr>
      <w:r w:rsidRPr="002D20B5">
        <w:rPr>
          <w:rFonts w:ascii="仿宋_GB2312" w:eastAsia="仿宋_GB2312" w:hAnsi="仿宋" w:cs="宋体" w:hint="eastAsia"/>
          <w:color w:val="444444"/>
          <w:kern w:val="0"/>
          <w:sz w:val="32"/>
          <w:szCs w:val="32"/>
        </w:rPr>
        <w:t>（一）依据《自治区本级党政机关车辆维修定点服务管理办法》（宁财（行）发【2014】69号），《自治区财政厅关</w:t>
      </w:r>
      <w:r w:rsidRPr="002D20B5">
        <w:rPr>
          <w:rFonts w:ascii="仿宋_GB2312" w:eastAsia="仿宋_GB2312" w:hAnsi="仿宋" w:cs="宋体" w:hint="eastAsia"/>
          <w:color w:val="444444"/>
          <w:kern w:val="0"/>
          <w:sz w:val="32"/>
          <w:szCs w:val="32"/>
        </w:rPr>
        <w:lastRenderedPageBreak/>
        <w:t>于宁夏公务机动车辆定点加油有关问题的通知》（宁财（采）发【2017】360号）要求，未按规定执行车辆定点维修、定点加油的事项一律不予报销。</w:t>
      </w:r>
    </w:p>
    <w:p w:rsidR="00E73A3D" w:rsidRPr="002D20B5" w:rsidRDefault="00E73A3D" w:rsidP="002D20B5">
      <w:pPr>
        <w:spacing w:line="560" w:lineRule="exact"/>
        <w:ind w:firstLineChars="200" w:firstLine="640"/>
        <w:rPr>
          <w:rFonts w:ascii="仿宋_GB2312" w:eastAsia="仿宋_GB2312" w:hAnsi="仿宋" w:cs="宋体" w:hint="eastAsia"/>
          <w:color w:val="444444"/>
          <w:kern w:val="0"/>
          <w:sz w:val="32"/>
          <w:szCs w:val="32"/>
        </w:rPr>
      </w:pPr>
      <w:r w:rsidRPr="002D20B5">
        <w:rPr>
          <w:rFonts w:ascii="仿宋_GB2312" w:eastAsia="仿宋_GB2312" w:hAnsi="仿宋" w:cs="宋体" w:hint="eastAsia"/>
          <w:color w:val="444444"/>
          <w:kern w:val="0"/>
          <w:sz w:val="32"/>
          <w:szCs w:val="32"/>
        </w:rPr>
        <w:t>（二）依据《关于对自治区本级国家机关事业单位团体组织印刷项目实行定点管理有关事项的通知》（宁财（采）发【2017】79号）要求，未按规定执行定点印刷的事项一律不予报销。</w:t>
      </w:r>
    </w:p>
    <w:p w:rsidR="00E73A3D" w:rsidRPr="002D20B5" w:rsidRDefault="00E73A3D" w:rsidP="002D20B5">
      <w:pPr>
        <w:spacing w:line="560" w:lineRule="exact"/>
        <w:ind w:firstLineChars="200" w:firstLine="640"/>
        <w:rPr>
          <w:rFonts w:ascii="仿宋_GB2312" w:eastAsia="仿宋_GB2312" w:hAnsi="仿宋" w:cs="宋体" w:hint="eastAsia"/>
          <w:color w:val="444444"/>
          <w:kern w:val="0"/>
          <w:sz w:val="32"/>
          <w:szCs w:val="32"/>
        </w:rPr>
      </w:pPr>
      <w:r w:rsidRPr="002D20B5">
        <w:rPr>
          <w:rFonts w:ascii="仿宋_GB2312" w:eastAsia="仿宋_GB2312" w:hAnsi="仿宋" w:cs="宋体" w:hint="eastAsia"/>
          <w:color w:val="444444"/>
          <w:kern w:val="0"/>
          <w:sz w:val="32"/>
          <w:szCs w:val="32"/>
        </w:rPr>
        <w:t>（三）依据《宁夏回族自治区党政机关会议定点管理办法》（宁财（行）发【2015】411号），未按规定执行会议定点场所的事项一律不予报销。</w:t>
      </w:r>
    </w:p>
    <w:p w:rsidR="00E73A3D" w:rsidRPr="002D20B5" w:rsidRDefault="00E73A3D" w:rsidP="002D20B5">
      <w:pPr>
        <w:spacing w:line="560" w:lineRule="exact"/>
        <w:ind w:firstLineChars="200" w:firstLine="640"/>
        <w:rPr>
          <w:rFonts w:ascii="仿宋_GB2312" w:eastAsia="仿宋_GB2312" w:hAnsi="仿宋" w:cs="宋体" w:hint="eastAsia"/>
          <w:color w:val="444444"/>
          <w:kern w:val="0"/>
          <w:sz w:val="32"/>
          <w:szCs w:val="32"/>
        </w:rPr>
      </w:pPr>
      <w:r w:rsidRPr="002D20B5">
        <w:rPr>
          <w:rFonts w:ascii="仿宋_GB2312" w:eastAsia="仿宋_GB2312" w:hAnsi="仿宋" w:cs="宋体" w:hint="eastAsia"/>
          <w:color w:val="444444"/>
          <w:kern w:val="0"/>
          <w:sz w:val="32"/>
          <w:szCs w:val="32"/>
        </w:rPr>
        <w:t>（四）依据《宁夏回族自治区党政机关物业定点服务管理办法》（宁财（行）发【2013】52号），未按规定执行定点物业的事项一律不予报销。</w:t>
      </w:r>
    </w:p>
    <w:p w:rsidR="00E73A3D" w:rsidRPr="002D20B5" w:rsidRDefault="00E73A3D" w:rsidP="002D20B5">
      <w:pPr>
        <w:spacing w:line="560" w:lineRule="exact"/>
        <w:ind w:firstLineChars="200" w:firstLine="640"/>
        <w:rPr>
          <w:rFonts w:ascii="仿宋_GB2312" w:eastAsia="仿宋_GB2312" w:hAnsi="仿宋" w:cs="宋体" w:hint="eastAsia"/>
          <w:color w:val="444444"/>
          <w:kern w:val="0"/>
          <w:sz w:val="32"/>
          <w:szCs w:val="32"/>
        </w:rPr>
      </w:pPr>
      <w:r w:rsidRPr="002D20B5">
        <w:rPr>
          <w:rFonts w:ascii="仿宋_GB2312" w:eastAsia="仿宋_GB2312" w:hAnsi="仿宋" w:cs="宋体" w:hint="eastAsia"/>
          <w:color w:val="444444"/>
          <w:kern w:val="0"/>
          <w:sz w:val="32"/>
          <w:szCs w:val="32"/>
        </w:rPr>
        <w:t>（五）依据《宁夏回族自治区招标投标管理办法》（宁夏回族自治区人民政府令（2009）第12号），未严格执行招投标管理规定的事项一律不予报销。</w:t>
      </w:r>
    </w:p>
    <w:p w:rsidR="00E73A3D" w:rsidRPr="002D20B5" w:rsidRDefault="00E73A3D" w:rsidP="002D20B5">
      <w:pPr>
        <w:spacing w:line="560" w:lineRule="exact"/>
        <w:ind w:firstLineChars="200" w:firstLine="640"/>
        <w:rPr>
          <w:rFonts w:ascii="仿宋_GB2312" w:eastAsia="仿宋_GB2312" w:hAnsi="仿宋" w:cs="宋体" w:hint="eastAsia"/>
          <w:color w:val="444444"/>
          <w:kern w:val="0"/>
          <w:sz w:val="32"/>
          <w:szCs w:val="32"/>
        </w:rPr>
      </w:pPr>
      <w:r w:rsidRPr="002D20B5">
        <w:rPr>
          <w:rFonts w:ascii="仿宋_GB2312" w:eastAsia="仿宋_GB2312" w:hAnsi="仿宋" w:cs="宋体" w:hint="eastAsia"/>
          <w:color w:val="444444"/>
          <w:kern w:val="0"/>
          <w:sz w:val="32"/>
          <w:szCs w:val="32"/>
        </w:rPr>
        <w:t>（六）严格执行公务卡结算要求。</w:t>
      </w:r>
    </w:p>
    <w:p w:rsidR="00727653" w:rsidRDefault="00727653" w:rsidP="00727653">
      <w:pPr>
        <w:spacing w:line="560" w:lineRule="exact"/>
        <w:ind w:firstLineChars="1500" w:firstLine="4800"/>
        <w:rPr>
          <w:rFonts w:ascii="仿宋_GB2312" w:eastAsia="仿宋_GB2312" w:hAnsi="仿宋" w:cs="宋体" w:hint="eastAsia"/>
          <w:color w:val="444444"/>
          <w:kern w:val="0"/>
          <w:sz w:val="32"/>
          <w:szCs w:val="32"/>
        </w:rPr>
      </w:pPr>
    </w:p>
    <w:p w:rsidR="00727653" w:rsidRDefault="00727653" w:rsidP="00727653">
      <w:pPr>
        <w:spacing w:line="560" w:lineRule="exact"/>
        <w:ind w:firstLineChars="1500" w:firstLine="4800"/>
        <w:rPr>
          <w:rFonts w:ascii="仿宋_GB2312" w:eastAsia="仿宋_GB2312" w:hAnsi="仿宋" w:cs="宋体" w:hint="eastAsia"/>
          <w:color w:val="444444"/>
          <w:kern w:val="0"/>
          <w:sz w:val="32"/>
          <w:szCs w:val="32"/>
        </w:rPr>
      </w:pPr>
    </w:p>
    <w:p w:rsidR="00727653" w:rsidRDefault="00727653" w:rsidP="00727653">
      <w:pPr>
        <w:spacing w:line="560" w:lineRule="exact"/>
        <w:ind w:firstLineChars="1500" w:firstLine="4800"/>
        <w:rPr>
          <w:rFonts w:ascii="仿宋_GB2312" w:eastAsia="仿宋_GB2312" w:hAnsi="仿宋" w:cs="宋体" w:hint="eastAsia"/>
          <w:color w:val="444444"/>
          <w:kern w:val="0"/>
          <w:sz w:val="32"/>
          <w:szCs w:val="32"/>
        </w:rPr>
      </w:pPr>
    </w:p>
    <w:p w:rsidR="00E73A3D" w:rsidRPr="00727653" w:rsidRDefault="00727653" w:rsidP="00727653">
      <w:pPr>
        <w:spacing w:line="560" w:lineRule="exact"/>
        <w:ind w:firstLineChars="1500" w:firstLine="4800"/>
        <w:rPr>
          <w:rFonts w:ascii="仿宋_GB2312" w:eastAsia="仿宋_GB2312" w:hAnsi="仿宋" w:cs="宋体" w:hint="eastAsia"/>
          <w:color w:val="444444"/>
          <w:kern w:val="0"/>
          <w:sz w:val="32"/>
          <w:szCs w:val="32"/>
        </w:rPr>
      </w:pPr>
      <w:r w:rsidRPr="00727653">
        <w:rPr>
          <w:rFonts w:ascii="仿宋_GB2312" w:eastAsia="仿宋_GB2312" w:hAnsi="仿宋" w:cs="宋体" w:hint="eastAsia"/>
          <w:color w:val="444444"/>
          <w:kern w:val="0"/>
          <w:sz w:val="32"/>
          <w:szCs w:val="32"/>
        </w:rPr>
        <w:t>财务处</w:t>
      </w:r>
    </w:p>
    <w:p w:rsidR="00E73A3D" w:rsidRPr="000E1AD9" w:rsidRDefault="00E73A3D" w:rsidP="00E73A3D">
      <w:pPr>
        <w:spacing w:line="560" w:lineRule="exact"/>
        <w:ind w:firstLineChars="200" w:firstLine="640"/>
        <w:rPr>
          <w:rFonts w:ascii="仿宋_GB2312" w:eastAsia="仿宋_GB2312"/>
        </w:rPr>
      </w:pPr>
      <w:r w:rsidRPr="000E1AD9">
        <w:rPr>
          <w:rFonts w:ascii="仿宋_GB2312" w:eastAsia="仿宋_GB2312" w:hAnsi="仿宋" w:cs="宋体" w:hint="eastAsia"/>
          <w:color w:val="444444"/>
          <w:kern w:val="0"/>
          <w:sz w:val="32"/>
          <w:szCs w:val="32"/>
        </w:rPr>
        <w:t xml:space="preserve">                    二</w:t>
      </w:r>
      <w:r w:rsidRPr="000E1AD9">
        <w:rPr>
          <w:rFonts w:ascii="仿宋_GB2312" w:eastAsia="仿宋" w:hAnsi="仿宋" w:cs="宋体" w:hint="eastAsia"/>
          <w:color w:val="444444"/>
          <w:kern w:val="0"/>
          <w:sz w:val="32"/>
          <w:szCs w:val="32"/>
        </w:rPr>
        <w:t>〇</w:t>
      </w:r>
      <w:r w:rsidRPr="000E1AD9">
        <w:rPr>
          <w:rFonts w:ascii="仿宋_GB2312" w:eastAsia="仿宋_GB2312" w:hAnsi="仿宋" w:cs="宋体" w:hint="eastAsia"/>
          <w:color w:val="444444"/>
          <w:kern w:val="0"/>
          <w:sz w:val="32"/>
          <w:szCs w:val="32"/>
        </w:rPr>
        <w:t>一八年</w:t>
      </w:r>
      <w:r>
        <w:rPr>
          <w:rFonts w:ascii="仿宋_GB2312" w:eastAsia="仿宋_GB2312" w:hAnsi="仿宋" w:cs="宋体" w:hint="eastAsia"/>
          <w:color w:val="444444"/>
          <w:kern w:val="0"/>
          <w:sz w:val="32"/>
          <w:szCs w:val="32"/>
        </w:rPr>
        <w:t>六</w:t>
      </w:r>
      <w:r w:rsidRPr="000E1AD9">
        <w:rPr>
          <w:rFonts w:ascii="仿宋_GB2312" w:eastAsia="仿宋_GB2312" w:hAnsi="仿宋" w:cs="宋体" w:hint="eastAsia"/>
          <w:color w:val="444444"/>
          <w:kern w:val="0"/>
          <w:sz w:val="32"/>
          <w:szCs w:val="32"/>
        </w:rPr>
        <w:t>月八日</w:t>
      </w:r>
    </w:p>
    <w:p w:rsidR="00E73A3D" w:rsidRDefault="00E73A3D" w:rsidP="00E73A3D"/>
    <w:sectPr w:rsidR="00E73A3D" w:rsidSect="00727653">
      <w:pgSz w:w="11906" w:h="16838"/>
      <w:pgMar w:top="1134" w:right="1701" w:bottom="1134" w:left="1701"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73A3D"/>
    <w:rsid w:val="002D20B5"/>
    <w:rsid w:val="00633A29"/>
    <w:rsid w:val="00727653"/>
    <w:rsid w:val="007F4654"/>
    <w:rsid w:val="00B91CA9"/>
    <w:rsid w:val="00E73A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3A3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292</Words>
  <Characters>1670</Characters>
  <Application>Microsoft Office Word</Application>
  <DocSecurity>0</DocSecurity>
  <Lines>13</Lines>
  <Paragraphs>3</Paragraphs>
  <ScaleCrop>false</ScaleCrop>
  <Company/>
  <LinksUpToDate>false</LinksUpToDate>
  <CharactersWithSpaces>1959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张宇劲</dc:creator>
  <cp:lastModifiedBy>张宇劲</cp:lastModifiedBy>
  <cp:revision>17</cp:revision>
  <dcterms:created xsi:type="dcterms:W3CDTF">2018-06-13T02:43:00Z</dcterms:created>
  <dcterms:modified xsi:type="dcterms:W3CDTF">2018-06-13T03:00:00Z</dcterms:modified>
</cp:coreProperties>
</file>